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00" w:line="276" w:lineRule="auto"/>
        <w:ind w:left="-284" w:firstLine="0"/>
        <w:jc w:val="center"/>
        <w:rPr>
          <w:rFonts w:ascii="Times" w:cs="Times" w:eastAsia="Times" w:hAnsi="Times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200" w:line="276" w:lineRule="auto"/>
        <w:ind w:left="-284" w:firstLine="0"/>
        <w:jc w:val="center"/>
        <w:rPr>
          <w:rFonts w:ascii="Times" w:cs="Times" w:eastAsia="Times" w:hAnsi="Times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200" w:line="276" w:lineRule="auto"/>
        <w:ind w:left="-284" w:firstLine="0"/>
        <w:jc w:val="center"/>
        <w:rPr>
          <w:rFonts w:ascii="Times" w:cs="Times" w:eastAsia="Times" w:hAnsi="Times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200" w:line="276" w:lineRule="auto"/>
        <w:ind w:left="-284" w:firstLine="0"/>
        <w:jc w:val="center"/>
        <w:rPr>
          <w:rFonts w:ascii="Times" w:cs="Times" w:eastAsia="Times" w:hAnsi="Times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200" w:line="276" w:lineRule="auto"/>
        <w:ind w:left="-284" w:firstLine="0"/>
        <w:jc w:val="center"/>
        <w:rPr>
          <w:rFonts w:ascii="Times" w:cs="Times" w:eastAsia="Times" w:hAnsi="Times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200" w:line="276" w:lineRule="auto"/>
        <w:ind w:left="-284" w:firstLine="0"/>
        <w:jc w:val="center"/>
        <w:rPr>
          <w:rFonts w:ascii="Times" w:cs="Times" w:eastAsia="Times" w:hAnsi="Times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200" w:line="276" w:lineRule="auto"/>
        <w:ind w:left="-284" w:firstLine="0"/>
        <w:jc w:val="center"/>
        <w:rPr>
          <w:rFonts w:ascii="Times" w:cs="Times" w:eastAsia="Times" w:hAnsi="Times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200" w:line="276" w:lineRule="auto"/>
        <w:ind w:left="-284" w:firstLine="0"/>
        <w:jc w:val="center"/>
        <w:rPr>
          <w:rFonts w:ascii="Times" w:cs="Times" w:eastAsia="Times" w:hAnsi="Times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200" w:line="276" w:lineRule="auto"/>
        <w:ind w:left="-284" w:firstLine="0"/>
        <w:jc w:val="center"/>
        <w:rPr>
          <w:rFonts w:ascii="Times" w:cs="Times" w:eastAsia="Times" w:hAnsi="Times"/>
          <w:b w:val="1"/>
          <w:bCs w:val="1"/>
          <w:color w:val="17365d"/>
          <w:sz w:val="52"/>
          <w:szCs w:val="52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52"/>
          <w:szCs w:val="52"/>
          <w:rtl w:val="0"/>
        </w:rPr>
        <w:t xml:space="preserve">Регламент оказания технической поддержки пользователей</w:t>
      </w:r>
      <w:r w:rsidDel="00000000" w:rsidR="00000000" w:rsidRPr="00000000">
        <w:rPr>
          <w:rFonts w:ascii="Times" w:cs="Times" w:eastAsia="Times" w:hAnsi="Times"/>
          <w:b w:val="1"/>
          <w:bCs w:val="1"/>
          <w:color w:val="17365d"/>
          <w:sz w:val="52"/>
          <w:szCs w:val="52"/>
          <w:rtl w:val="0"/>
        </w:rPr>
        <w:t xml:space="preserve">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4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Содержание</w:t>
      </w:r>
    </w:p>
    <w:sdt>
      <w:sdtPr>
        <w:id w:val="-1687108219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B">
          <w:pPr>
            <w:keepNext w:val="0"/>
            <w:keepLines w:val="0"/>
            <w:pageBreakBefore w:val="0"/>
            <w:widowControl w:val="1"/>
            <w:tabs>
              <w:tab w:val="left" w:leader="none" w:pos="720"/>
              <w:tab w:val="right" w:leader="none" w:pos="9900"/>
            </w:tabs>
            <w:spacing w:after="120" w:before="0" w:line="240" w:lineRule="auto"/>
            <w:ind w:left="0" w:right="77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heading=h.c6ej96kh1go6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hyperlink>
          <w:hyperlink w:anchor="_heading=h.c6ej96kh1go6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Общие положения</w:t>
            <w:tab/>
            <w:t xml:space="preserve">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1320"/>
              <w:tab w:val="right" w:leader="none" w:pos="9891"/>
            </w:tabs>
            <w:spacing w:after="120" w:before="0" w:line="240" w:lineRule="auto"/>
            <w:ind w:left="567" w:right="0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pgwc2j97i53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1.1.</w:t>
            </w:r>
          </w:hyperlink>
          <w:hyperlink w:anchor="_heading=h.1pgwc2j97i53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Сведения о документе</w:t>
            <w:tab/>
            <w:t xml:space="preserve">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1320"/>
              <w:tab w:val="right" w:leader="none" w:pos="9891"/>
            </w:tabs>
            <w:spacing w:after="120" w:before="0" w:line="240" w:lineRule="auto"/>
            <w:ind w:left="567" w:right="0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smfmqcfk948c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1.2.</w:t>
            </w:r>
          </w:hyperlink>
          <w:hyperlink w:anchor="_heading=h.smfmqcfk948c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Классификация запросов</w:t>
            <w:tab/>
            <w:t xml:space="preserve">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1320"/>
              <w:tab w:val="right" w:leader="none" w:pos="9891"/>
            </w:tabs>
            <w:spacing w:after="120" w:before="0" w:line="240" w:lineRule="auto"/>
            <w:ind w:left="567" w:right="0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mwyyacghu51j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1.3.</w:t>
            </w:r>
          </w:hyperlink>
          <w:hyperlink w:anchor="_heading=h.mwyyacghu51j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Эскалация запросов</w:t>
            <w:tab/>
            <w:t xml:space="preserve">3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720"/>
              <w:tab w:val="right" w:leader="none" w:pos="9900"/>
            </w:tabs>
            <w:spacing w:after="120" w:before="0" w:line="240" w:lineRule="auto"/>
            <w:ind w:left="0" w:right="77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iez62u58fnzx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hyperlink>
          <w:hyperlink w:anchor="_heading=h.iez62u58fnzx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Зоны ответственности в рамках линии консультации</w:t>
            <w:tab/>
            <w:t xml:space="preserve">4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720"/>
              <w:tab w:val="right" w:leader="none" w:pos="9900"/>
            </w:tabs>
            <w:spacing w:after="120" w:before="0" w:line="240" w:lineRule="auto"/>
            <w:ind w:left="0" w:right="77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eee0a6y0vh7u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hyperlink>
          <w:hyperlink w:anchor="_heading=h.eee0a6y0vh7u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Регламент взаимодействия конечных пользователей мастер системы с линией консультации</w:t>
            <w:tab/>
            <w:t xml:space="preserve">5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1320"/>
              <w:tab w:val="right" w:leader="none" w:pos="9891"/>
            </w:tabs>
            <w:spacing w:after="120" w:before="0" w:line="240" w:lineRule="auto"/>
            <w:ind w:left="567" w:right="0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n04jt1zdx0lw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3.1.</w:t>
            </w:r>
          </w:hyperlink>
          <w:hyperlink w:anchor="_heading=h.n04jt1zdx0lw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Общие сведения</w:t>
            <w:tab/>
            <w:t xml:space="preserve">5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1320"/>
              <w:tab w:val="right" w:leader="none" w:pos="9891"/>
            </w:tabs>
            <w:spacing w:after="120" w:before="0" w:line="240" w:lineRule="auto"/>
            <w:ind w:left="567" w:right="0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kayjs4ken5mc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3.2.</w:t>
            </w:r>
          </w:hyperlink>
          <w:hyperlink w:anchor="_heading=h.kayjs4ken5mc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Роли участников процесса исполнения запроса</w:t>
            <w:tab/>
            <w:t xml:space="preserve">5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1320"/>
              <w:tab w:val="right" w:leader="none" w:pos="9891"/>
            </w:tabs>
            <w:spacing w:after="120" w:before="0" w:line="240" w:lineRule="auto"/>
            <w:ind w:left="567" w:right="0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1nv8m7p80ka4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3.3.</w:t>
            </w:r>
          </w:hyperlink>
          <w:hyperlink w:anchor="_heading=h.1nv8m7p80ka4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Правила инициирования запросов</w:t>
            <w:tab/>
            <w:t xml:space="preserve">6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1320"/>
              <w:tab w:val="right" w:leader="none" w:pos="9891"/>
            </w:tabs>
            <w:spacing w:after="120" w:before="0" w:line="240" w:lineRule="auto"/>
            <w:ind w:left="567" w:right="0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z86hbihwgkqb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3.4.</w:t>
            </w:r>
          </w:hyperlink>
          <w:hyperlink w:anchor="_heading=h.z86hbihwgkqb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Правила назначения приоритета запроса, сложности запроса и сроков исполнения запроса</w:t>
            <w:tab/>
            <w:t xml:space="preserve">6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1320"/>
              <w:tab w:val="right" w:leader="none" w:pos="9891"/>
            </w:tabs>
            <w:spacing w:after="120" w:before="0" w:line="240" w:lineRule="auto"/>
            <w:ind w:left="567" w:right="0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3dbegoqrd84o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3.5.</w:t>
            </w:r>
          </w:hyperlink>
          <w:hyperlink w:anchor="_heading=h.3dbegoqrd84o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Правила информационного обмена между ЛК и Автором запроса в ходе исполнения запроса</w:t>
            <w:tab/>
            <w:t xml:space="preserve">9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keepNext w:val="0"/>
            <w:keepLines w:val="0"/>
            <w:pageBreakBefore w:val="0"/>
            <w:widowControl w:val="1"/>
            <w:shd w:fill="auto" w:val="clear"/>
            <w:tabs>
              <w:tab w:val="left" w:leader="none" w:pos="1320"/>
              <w:tab w:val="right" w:leader="none" w:pos="9891"/>
            </w:tabs>
            <w:spacing w:after="120" w:before="0" w:line="240" w:lineRule="auto"/>
            <w:ind w:left="567" w:right="0" w:firstLine="0"/>
            <w:jc w:val="left"/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eading=h.ovaaeyr4nxh8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3.6.</w:t>
            </w:r>
          </w:hyperlink>
          <w:hyperlink w:anchor="_heading=h.ovaaeyr4nxh8">
            <w:r w:rsidDel="00000000" w:rsidR="00000000" w:rsidRPr="00000000">
              <w:rPr>
                <w:rFonts w:ascii="Times" w:cs="Times" w:eastAsia="Times" w:hAnsi="Times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rPr>
              <w:rFonts w:ascii="Times" w:cs="Times" w:eastAsia="Times" w:hAnsi="Time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Порядок предоставления результатов и завершения запроса</w:t>
            <w:tab/>
            <w:t xml:space="preserve">9</w:t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tabs>
          <w:tab w:val="left" w:leader="none" w:pos="360"/>
          <w:tab w:val="left" w:leader="none" w:pos="720"/>
          <w:tab w:val="left" w:leader="none" w:pos="1080"/>
          <w:tab w:val="right" w:leader="none" w:pos="9900"/>
        </w:tabs>
        <w:spacing w:after="120" w:before="0" w:line="240" w:lineRule="auto"/>
        <w:ind w:left="0" w:right="1" w:firstLine="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1"/>
        <w:numPr>
          <w:ilvl w:val="0"/>
          <w:numId w:val="6"/>
        </w:numPr>
        <w:ind w:left="360" w:hanging="360"/>
        <w:rPr>
          <w:rFonts w:ascii="Times" w:cs="Times" w:eastAsia="Times" w:hAnsi="Times"/>
        </w:rPr>
      </w:pPr>
      <w:bookmarkStart w:colFirst="0" w:colLast="0" w:name="_heading=h.c6ej96kh1go6" w:id="0"/>
      <w:bookmarkEnd w:id="0"/>
      <w:r w:rsidDel="00000000" w:rsidR="00000000" w:rsidRPr="00000000">
        <w:rPr>
          <w:rFonts w:ascii="Times" w:cs="Times" w:eastAsia="Times" w:hAnsi="Times"/>
          <w:rtl w:val="0"/>
        </w:rPr>
        <w:t xml:space="preserve">Общие положения</w:t>
      </w:r>
    </w:p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numPr>
          <w:ilvl w:val="1"/>
          <w:numId w:val="6"/>
        </w:numPr>
        <w:shd w:fill="auto" w:val="clear"/>
        <w:spacing w:after="120" w:before="240" w:line="240" w:lineRule="auto"/>
        <w:ind w:left="0" w:right="0" w:firstLine="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bookmarkStart w:colFirst="0" w:colLast="0" w:name="_heading=h.1pgwc2j97i53" w:id="1"/>
      <w:bookmarkEnd w:id="1"/>
      <w:r w:rsidDel="00000000" w:rsidR="00000000" w:rsidRPr="00000000"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Сведения о документе</w:t>
      </w:r>
    </w:p>
    <w:p w:rsidR="00000000" w:rsidDel="00000000" w:rsidP="00000000" w:rsidRDefault="00000000" w:rsidRPr="00000000" w14:paraId="0000001A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настоящем документе регламентирует порядок оказания технической поддержки, зоны ответственности, а также правила взаимодействия:</w:t>
      </w:r>
    </w:p>
    <w:p w:rsidR="00000000" w:rsidDel="00000000" w:rsidP="00000000" w:rsidRDefault="00000000" w:rsidRPr="00000000" w14:paraId="0000001B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Правила взаимодействия специалиста Линии Консультации (далее - ЛК) с конечными пользователями модулей СКиФ (оконный модуль, фасадный модуль, конфигурация 1с “Управление производством светопрозрачных конструкций”, web версия “Личный кабинет дилера” — далее Сайт).</w:t>
      </w:r>
    </w:p>
    <w:p w:rsidR="00000000" w:rsidDel="00000000" w:rsidP="00000000" w:rsidRDefault="00000000" w:rsidRPr="00000000" w14:paraId="0000001C">
      <w:pPr>
        <w:keepNext w:val="1"/>
        <w:keepLines w:val="0"/>
        <w:pageBreakBefore w:val="0"/>
        <w:widowControl w:val="1"/>
        <w:numPr>
          <w:ilvl w:val="1"/>
          <w:numId w:val="6"/>
        </w:numPr>
        <w:shd w:fill="auto" w:val="clear"/>
        <w:spacing w:after="120" w:before="240" w:line="240" w:lineRule="auto"/>
        <w:ind w:left="0" w:right="0" w:firstLine="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bookmarkStart w:colFirst="0" w:colLast="0" w:name="_heading=h.smfmqcfk948c" w:id="2"/>
      <w:bookmarkEnd w:id="2"/>
      <w:r w:rsidDel="00000000" w:rsidR="00000000" w:rsidRPr="00000000"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Классификация запросов</w:t>
      </w:r>
    </w:p>
    <w:p w:rsidR="00000000" w:rsidDel="00000000" w:rsidP="00000000" w:rsidRDefault="00000000" w:rsidRPr="00000000" w14:paraId="0000001D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Запросы, инициируемые пользователями, могут быть разбиты на следующие три типа:</w:t>
      </w:r>
    </w:p>
    <w:p w:rsidR="00000000" w:rsidDel="00000000" w:rsidP="00000000" w:rsidRDefault="00000000" w:rsidRPr="00000000" w14:paraId="0000001E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Запросы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 поддержку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– запросы на предоставление согласованных с пользователями услуг.</w:t>
      </w:r>
    </w:p>
    <w:p w:rsidR="00000000" w:rsidDel="00000000" w:rsidP="00000000" w:rsidRDefault="00000000" w:rsidRPr="00000000" w14:paraId="0000001F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Запросы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 изменение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– запросы от пользователей на предоставление услуг, которые требуют утверждения.</w:t>
      </w:r>
    </w:p>
    <w:p w:rsidR="00000000" w:rsidDel="00000000" w:rsidP="00000000" w:rsidRDefault="00000000" w:rsidRPr="00000000" w14:paraId="00000020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Запросы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статуса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– запросы от пользователей на проверку выполнения запросов на поддержку или запросов на изменение.</w:t>
      </w:r>
    </w:p>
    <w:p w:rsidR="00000000" w:rsidDel="00000000" w:rsidP="00000000" w:rsidRDefault="00000000" w:rsidRPr="00000000" w14:paraId="00000021">
      <w:pPr>
        <w:keepNext w:val="1"/>
        <w:keepLines w:val="0"/>
        <w:pageBreakBefore w:val="0"/>
        <w:widowControl w:val="1"/>
        <w:numPr>
          <w:ilvl w:val="1"/>
          <w:numId w:val="6"/>
        </w:numPr>
        <w:shd w:fill="auto" w:val="clear"/>
        <w:spacing w:after="120" w:before="240" w:line="240" w:lineRule="auto"/>
        <w:ind w:left="0" w:right="0" w:firstLine="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bookmarkStart w:colFirst="0" w:colLast="0" w:name="_heading=h.mwyyacghu51j" w:id="3"/>
      <w:bookmarkEnd w:id="3"/>
      <w:r w:rsidDel="00000000" w:rsidR="00000000" w:rsidRPr="00000000"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Эскалация запросов</w:t>
      </w:r>
    </w:p>
    <w:p w:rsidR="00000000" w:rsidDel="00000000" w:rsidP="00000000" w:rsidRDefault="00000000" w:rsidRPr="00000000" w14:paraId="00000022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При недостаточной компетенции запрос на оказание технической поддержки может быть перенаправлен на вышестоящий уровень компетенции – разработчиков программного обеспечения.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numPr>
          <w:ilvl w:val="0"/>
          <w:numId w:val="6"/>
        </w:numPr>
        <w:ind w:left="360" w:hanging="360"/>
        <w:rPr>
          <w:rFonts w:ascii="Times" w:cs="Times" w:eastAsia="Times" w:hAnsi="Times"/>
        </w:rPr>
      </w:pPr>
      <w:bookmarkStart w:colFirst="0" w:colLast="0" w:name="_heading=h.iez62u58fnzx" w:id="4"/>
      <w:bookmarkEnd w:id="4"/>
      <w:r w:rsidDel="00000000" w:rsidR="00000000" w:rsidRPr="00000000">
        <w:rPr>
          <w:rFonts w:ascii="Times" w:cs="Times" w:eastAsia="Times" w:hAnsi="Times"/>
          <w:rtl w:val="0"/>
        </w:rPr>
        <w:t xml:space="preserve">Зоны ответственности в рамках линии консультации</w:t>
      </w:r>
    </w:p>
    <w:p w:rsidR="00000000" w:rsidDel="00000000" w:rsidP="00000000" w:rsidRDefault="00000000" w:rsidRPr="00000000" w14:paraId="00000024">
      <w:pPr>
        <w:numPr>
          <w:ilvl w:val="1"/>
          <w:numId w:val="6"/>
        </w:numPr>
        <w:tabs>
          <w:tab w:val="left" w:leader="none" w:pos="720"/>
        </w:tabs>
        <w:spacing w:after="120" w:before="0" w:line="240" w:lineRule="auto"/>
        <w:ind w:left="720" w:right="0" w:hanging="540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рамках оказания технической поддержки устанавливаются следующие зоны ответственности и исполнители работ:</w:t>
      </w:r>
    </w:p>
    <w:p w:rsidR="00000000" w:rsidDel="00000000" w:rsidP="00000000" w:rsidRDefault="00000000" w:rsidRPr="00000000" w14:paraId="00000025">
      <w:pPr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133.0000000000001" w:tblpY="0"/>
        <w:tblW w:w="9928.0" w:type="dxa"/>
        <w:jc w:val="left"/>
        <w:tblInd w:w="-221.0" w:type="dxa"/>
        <w:tblLayout w:type="fixed"/>
        <w:tblLook w:val="0000"/>
      </w:tblPr>
      <w:tblGrid>
        <w:gridCol w:w="7265"/>
        <w:gridCol w:w="1104"/>
        <w:gridCol w:w="1559"/>
        <w:tblGridChange w:id="0">
          <w:tblGrid>
            <w:gridCol w:w="7265"/>
            <w:gridCol w:w="1104"/>
            <w:gridCol w:w="1559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2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Зона ответственности в рамках технической поддержки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Исполнитель работ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2D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Клиент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ccff" w:val="clear"/>
          </w:tcPr>
          <w:p w:rsidR="00000000" w:rsidDel="00000000" w:rsidP="00000000" w:rsidRDefault="00000000" w:rsidRPr="00000000" w14:paraId="0000002E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ЛК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2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Поддержка аппаратного обеспечения серверов и рабочих станций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Поддержка сетевой инфраструктуры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5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Установка, настройка и поддержка базового и серверного ПО, ПО рабочей станции(операционная система, сетевые настройки и ПО удаленного доступа)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Поддержка механизмов резервирования данных, восстановления работоспособности системы в рамках отделения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Поддержка механизмов резервирования данных и восстановления работоспособности системы в рамках филиала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 +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Консультации по наполнению справочников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Управление пользователями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4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Информирование о выходе новых версий и обновлений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7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Консультации по обновлению версий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 + 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Консультации по вопросам работы изложенных в документации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 +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Консультации по вопросам работы не описанных в документации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 +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Консультации по методике ввода данных не типовых решений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 +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3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Консультации по бизнес-процессам связанных с  Сайтом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6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Разработка и актуализация рекомендаций и регламентов по использованию конфигурации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Устранение программных ошибок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Устранение неточностей в программной документации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 +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5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Доработка отчетных форм без изменения программного кода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1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Доработка отчетных форм с изменением программного кода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Разработка дополнительной функциональности, не затрагивающей базовую функциональность системы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7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Разработка дополнительной функциональности, затрагивающей базовую функциональность системы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Внесение изменений в базовую функциональность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+</w:t>
            </w:r>
          </w:p>
        </w:tc>
      </w:tr>
    </w:tbl>
    <w:p w:rsidR="00000000" w:rsidDel="00000000" w:rsidP="00000000" w:rsidRDefault="00000000" w:rsidRPr="00000000" w14:paraId="0000006E">
      <w:pPr>
        <w:pStyle w:val="Heading1"/>
        <w:numPr>
          <w:ilvl w:val="0"/>
          <w:numId w:val="6"/>
        </w:numPr>
        <w:ind w:left="360" w:hanging="360"/>
        <w:rPr/>
      </w:pPr>
      <w:bookmarkStart w:colFirst="0" w:colLast="0" w:name="_heading=h.eee0a6y0vh7u" w:id="5"/>
      <w:bookmarkEnd w:id="5"/>
      <w:r w:rsidDel="00000000" w:rsidR="00000000" w:rsidRPr="00000000">
        <w:br w:type="page"/>
      </w:r>
      <w:r w:rsidDel="00000000" w:rsidR="00000000" w:rsidRPr="00000000">
        <w:rPr>
          <w:rFonts w:ascii="Times" w:cs="Times" w:eastAsia="Times" w:hAnsi="Times"/>
          <w:rtl w:val="0"/>
        </w:rPr>
        <w:t xml:space="preserve">Регламент взаимодействия конечных пользователей мастер системы с линией консультации</w:t>
      </w:r>
    </w:p>
    <w:p w:rsidR="00000000" w:rsidDel="00000000" w:rsidP="00000000" w:rsidRDefault="00000000" w:rsidRPr="00000000" w14:paraId="0000006F">
      <w:pPr>
        <w:keepNext w:val="1"/>
        <w:keepLines w:val="0"/>
        <w:pageBreakBefore w:val="0"/>
        <w:widowControl w:val="1"/>
        <w:numPr>
          <w:ilvl w:val="1"/>
          <w:numId w:val="6"/>
        </w:numPr>
        <w:shd w:fill="auto" w:val="clear"/>
        <w:spacing w:after="120" w:before="240" w:line="240" w:lineRule="auto"/>
        <w:ind w:left="0" w:right="0" w:firstLine="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bookmarkStart w:colFirst="0" w:colLast="0" w:name="_heading=h.n04jt1zdx0lw" w:id="6"/>
      <w:bookmarkEnd w:id="6"/>
      <w:r w:rsidDel="00000000" w:rsidR="00000000" w:rsidRPr="00000000"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Общие сведения</w:t>
      </w:r>
    </w:p>
    <w:p w:rsidR="00000000" w:rsidDel="00000000" w:rsidP="00000000" w:rsidRDefault="00000000" w:rsidRPr="00000000" w14:paraId="00000070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данном разделе изложены правила взаимодействия линии консультации с конечными пользователями:</w:t>
      </w:r>
    </w:p>
    <w:p w:rsidR="00000000" w:rsidDel="00000000" w:rsidP="00000000" w:rsidRDefault="00000000" w:rsidRPr="00000000" w14:paraId="00000071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Правила приема к исполнению в ЛК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запроса на поддержку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и передачи результатов исполнения запроса.</w:t>
      </w:r>
    </w:p>
    <w:p w:rsidR="00000000" w:rsidDel="00000000" w:rsidP="00000000" w:rsidRDefault="00000000" w:rsidRPr="00000000" w14:paraId="00000072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Правила приема к исполнению в ЛК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запроса на изменение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и передачи результатов исполнения запроса.</w:t>
      </w:r>
    </w:p>
    <w:p w:rsidR="00000000" w:rsidDel="00000000" w:rsidP="00000000" w:rsidRDefault="00000000" w:rsidRPr="00000000" w14:paraId="00000073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Правила приема ЛК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запроса статуса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и выдача результатов исполнения запроса.</w:t>
      </w:r>
    </w:p>
    <w:p w:rsidR="00000000" w:rsidDel="00000000" w:rsidP="00000000" w:rsidRDefault="00000000" w:rsidRPr="00000000" w14:paraId="00000074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Правила взаимодействия ключевых и конечных пользователей.</w:t>
      </w:r>
    </w:p>
    <w:p w:rsidR="00000000" w:rsidDel="00000000" w:rsidP="00000000" w:rsidRDefault="00000000" w:rsidRPr="00000000" w14:paraId="00000075">
      <w:pPr>
        <w:keepNext w:val="1"/>
        <w:keepLines w:val="0"/>
        <w:pageBreakBefore w:val="0"/>
        <w:widowControl w:val="1"/>
        <w:numPr>
          <w:ilvl w:val="1"/>
          <w:numId w:val="6"/>
        </w:numPr>
        <w:shd w:fill="auto" w:val="clear"/>
        <w:spacing w:after="120" w:before="240" w:line="240" w:lineRule="auto"/>
        <w:ind w:left="0" w:right="0" w:firstLine="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bookmarkStart w:colFirst="0" w:colLast="0" w:name="_heading=h.kayjs4ken5mc" w:id="7"/>
      <w:bookmarkEnd w:id="7"/>
      <w:r w:rsidDel="00000000" w:rsidR="00000000" w:rsidRPr="00000000"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Роли участников процесса исполнения запроса</w:t>
      </w:r>
    </w:p>
    <w:p w:rsidR="00000000" w:rsidDel="00000000" w:rsidP="00000000" w:rsidRDefault="00000000" w:rsidRPr="00000000" w14:paraId="00000076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Конечные пользователи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– функциональные специалисты - сотрудники компании клиента.</w:t>
      </w:r>
    </w:p>
    <w:p w:rsidR="00000000" w:rsidDel="00000000" w:rsidP="00000000" w:rsidRDefault="00000000" w:rsidRPr="00000000" w14:paraId="00000077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Ключевые пользователи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- назначаются из числа сотрудников компании клиента. Категория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ключевых пользователей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является промежуточным звеном между конечными пользователями и Службой поддержки ЛК.</w:t>
      </w:r>
    </w:p>
    <w:p w:rsidR="00000000" w:rsidDel="00000000" w:rsidP="00000000" w:rsidRDefault="00000000" w:rsidRPr="00000000" w14:paraId="00000078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Ключевые пользователи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выполняют следующие функции:</w:t>
      </w:r>
    </w:p>
    <w:p w:rsidR="00000000" w:rsidDel="00000000" w:rsidP="00000000" w:rsidRDefault="00000000" w:rsidRPr="00000000" w14:paraId="00000079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Формализация запросов от конечных пользователей;</w:t>
      </w:r>
    </w:p>
    <w:p w:rsidR="00000000" w:rsidDel="00000000" w:rsidP="00000000" w:rsidRDefault="00000000" w:rsidRPr="00000000" w14:paraId="0000007A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Фильтрация запросов от конечных пользователей: </w:t>
      </w:r>
    </w:p>
    <w:p w:rsidR="00000000" w:rsidDel="00000000" w:rsidP="00000000" w:rsidRDefault="00000000" w:rsidRPr="00000000" w14:paraId="0000007B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Консультирование конечных пользователей по выполнению операций в системе в рамках своей функциональной области;</w:t>
      </w:r>
    </w:p>
    <w:p w:rsidR="00000000" w:rsidDel="00000000" w:rsidP="00000000" w:rsidRDefault="00000000" w:rsidRPr="00000000" w14:paraId="0000007C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Помощь конечным пользователям в решении несложных проблем;</w:t>
      </w:r>
    </w:p>
    <w:p w:rsidR="00000000" w:rsidDel="00000000" w:rsidP="00000000" w:rsidRDefault="00000000" w:rsidRPr="00000000" w14:paraId="0000007D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Консультирование конечных пользователей по использованию документации и прочих материалов по поддержке;</w:t>
      </w:r>
    </w:p>
    <w:p w:rsidR="00000000" w:rsidDel="00000000" w:rsidP="00000000" w:rsidRDefault="00000000" w:rsidRPr="00000000" w14:paraId="0000007E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Подача в ЛК запросов, которые ключевыми пользователями не могут быть решены самостоятельно.</w:t>
      </w:r>
    </w:p>
    <w:p w:rsidR="00000000" w:rsidDel="00000000" w:rsidP="00000000" w:rsidRDefault="00000000" w:rsidRPr="00000000" w14:paraId="0000007F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Подача в ЛК запросов статуса.</w:t>
      </w:r>
    </w:p>
    <w:p w:rsidR="00000000" w:rsidDel="00000000" w:rsidP="00000000" w:rsidRDefault="00000000" w:rsidRPr="00000000" w14:paraId="00000080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Оказание по мере необходимости помощи ЛК при оценке и анализе запросов.</w:t>
      </w:r>
    </w:p>
    <w:p w:rsidR="00000000" w:rsidDel="00000000" w:rsidP="00000000" w:rsidRDefault="00000000" w:rsidRPr="00000000" w14:paraId="00000081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– авторизованный сотрудник компании, ключевой пользователь, уполномоченный инициировать запрос в ЛК. </w:t>
      </w:r>
    </w:p>
    <w:p w:rsidR="00000000" w:rsidDel="00000000" w:rsidP="00000000" w:rsidRDefault="00000000" w:rsidRPr="00000000" w14:paraId="00000082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Получатель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- сотрудник ЛК, уполномоченный исполнять обязанности непосредственного приема запросов и их маршрутизации.</w:t>
      </w:r>
    </w:p>
    <w:p w:rsidR="00000000" w:rsidDel="00000000" w:rsidP="00000000" w:rsidRDefault="00000000" w:rsidRPr="00000000" w14:paraId="00000083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Исполнитель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– сотрудник ЛК, которому передан запрос на исполнение. Задача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Исполнителя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– получить содержательные результаты по запросу и передать результаты Автору запроса.</w:t>
      </w:r>
    </w:p>
    <w:p w:rsidR="00000000" w:rsidDel="00000000" w:rsidP="00000000" w:rsidRDefault="00000000" w:rsidRPr="00000000" w14:paraId="00000084">
      <w:pPr>
        <w:keepNext w:val="1"/>
        <w:keepLines w:val="0"/>
        <w:pageBreakBefore w:val="0"/>
        <w:widowControl w:val="1"/>
        <w:numPr>
          <w:ilvl w:val="1"/>
          <w:numId w:val="6"/>
        </w:numPr>
        <w:shd w:fill="auto" w:val="clear"/>
        <w:spacing w:after="120" w:before="240" w:line="240" w:lineRule="auto"/>
        <w:ind w:left="0" w:right="0" w:firstLine="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bookmarkStart w:colFirst="0" w:colLast="0" w:name="_heading=h.1nv8m7p80ka4" w:id="8"/>
      <w:bookmarkEnd w:id="8"/>
      <w:r w:rsidDel="00000000" w:rsidR="00000000" w:rsidRPr="00000000"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Правила инициирования запросов</w:t>
      </w:r>
    </w:p>
    <w:p w:rsidR="00000000" w:rsidDel="00000000" w:rsidP="00000000" w:rsidRDefault="00000000" w:rsidRPr="00000000" w14:paraId="00000085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случае возникновения у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конечного пользователя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проблемы:</w:t>
      </w:r>
    </w:p>
    <w:p w:rsidR="00000000" w:rsidDel="00000000" w:rsidP="00000000" w:rsidRDefault="00000000" w:rsidRPr="00000000" w14:paraId="00000086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Конечный пользователь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обращается к доступным ему материалам поддержки с целью самостоятельно разрешить проблему;</w:t>
      </w:r>
    </w:p>
    <w:p w:rsidR="00000000" w:rsidDel="00000000" w:rsidP="00000000" w:rsidRDefault="00000000" w:rsidRPr="00000000" w14:paraId="00000087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случае, если самостоятельно разрешить проблему (пользуясь доступными ему материалами поддержки) конечный пользователь не в состоянии, он обращается за поддержкой к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ключевому пользователю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88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Ключевой пользователь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в течение не более 1 рабочего часа с момента обращения конечного пользователя анализирует проблему, определяет её сложность и предпринимает действия для решения проблемы:</w:t>
      </w:r>
    </w:p>
    <w:p w:rsidR="00000000" w:rsidDel="00000000" w:rsidP="00000000" w:rsidRDefault="00000000" w:rsidRPr="00000000" w14:paraId="00000089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Если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ключевой пользователь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в состоянии самостоятельно разрешить проблему, пользуясь доступными ему материалами поддержки и собственными знаниями, то разрешает её и передает результат конечному пользователю.</w:t>
      </w:r>
    </w:p>
    <w:p w:rsidR="00000000" w:rsidDel="00000000" w:rsidP="00000000" w:rsidRDefault="00000000" w:rsidRPr="00000000" w14:paraId="0000008A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Если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ключевой пользователь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не в состоянии самостоятельно разрешить проблему, он инициирует запрос в ЛК.</w:t>
      </w:r>
    </w:p>
    <w:p w:rsidR="00000000" w:rsidDel="00000000" w:rsidP="00000000" w:rsidRDefault="00000000" w:rsidRPr="00000000" w14:paraId="0000008B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Срок разрешения проблемы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ключевым пользователем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или регистрации им запроса в Службу поддержки ЛК – не более 3 рабочих часов с момента обращения конечного пользователя.</w:t>
      </w:r>
    </w:p>
    <w:p w:rsidR="00000000" w:rsidDel="00000000" w:rsidP="00000000" w:rsidRDefault="00000000" w:rsidRPr="00000000" w14:paraId="0000008C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При необходимости допускается перед подачей запроса в ЛК обсуждение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ключевыми пользователями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с представителями ЛК целесообразности регистрации запроса, функциональной области запроса, канала поступления запроса и иных аспектов посредством предварительного обсуждения проблемы с уполномоченными сотрудниками Службы поддержки ЛК по e-mail или по телефону.</w:t>
      </w:r>
    </w:p>
    <w:p w:rsidR="00000000" w:rsidDel="00000000" w:rsidP="00000000" w:rsidRDefault="00000000" w:rsidRPr="00000000" w14:paraId="0000008D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Форма и время инициирования запросов в ЛК:</w:t>
      </w:r>
    </w:p>
    <w:p w:rsidR="00000000" w:rsidDel="00000000" w:rsidP="00000000" w:rsidRDefault="00000000" w:rsidRPr="00000000" w14:paraId="0000008E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Основными формами инициирования запросов в ЛК являются e-mail и телефонные обращения в соответствии с описанными ниже правилами.</w:t>
      </w:r>
    </w:p>
    <w:p w:rsidR="00000000" w:rsidDel="00000000" w:rsidP="00000000" w:rsidRDefault="00000000" w:rsidRPr="00000000" w14:paraId="0000008F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Прием сообщений по e-mail осуществляется круглосуточно 7 дней в неделю.</w:t>
      </w:r>
    </w:p>
    <w:p w:rsidR="00000000" w:rsidDel="00000000" w:rsidP="00000000" w:rsidRDefault="00000000" w:rsidRPr="00000000" w14:paraId="00000090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Прием телефонных обращений в ЛЦК осуществляется в рабочие дни с 08:00 до 17:00 по местному времени (+4 МСК).</w:t>
      </w:r>
    </w:p>
    <w:p w:rsidR="00000000" w:rsidDel="00000000" w:rsidP="00000000" w:rsidRDefault="00000000" w:rsidRPr="00000000" w14:paraId="00000091">
      <w:pPr>
        <w:keepNext w:val="1"/>
        <w:keepLines w:val="0"/>
        <w:pageBreakBefore w:val="0"/>
        <w:widowControl w:val="1"/>
        <w:numPr>
          <w:ilvl w:val="1"/>
          <w:numId w:val="6"/>
        </w:numPr>
        <w:shd w:fill="auto" w:val="clear"/>
        <w:spacing w:after="120" w:before="240" w:line="240" w:lineRule="auto"/>
        <w:ind w:left="0" w:right="0" w:firstLine="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bookmarkStart w:colFirst="0" w:colLast="0" w:name="_heading=h.z86hbihwgkqb" w:id="9"/>
      <w:bookmarkEnd w:id="9"/>
      <w:r w:rsidDel="00000000" w:rsidR="00000000" w:rsidRPr="00000000"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Правила назначения приоритета запроса, сложности запроса и сроков исполнения запроса</w:t>
      </w:r>
    </w:p>
    <w:p w:rsidR="00000000" w:rsidDel="00000000" w:rsidP="00000000" w:rsidRDefault="00000000" w:rsidRPr="00000000" w14:paraId="00000092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Приоритет запроса:</w:t>
      </w:r>
    </w:p>
    <w:p w:rsidR="00000000" w:rsidDel="00000000" w:rsidP="00000000" w:rsidRDefault="00000000" w:rsidRPr="00000000" w14:paraId="00000093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Приоритет запроса устанавливает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при регистрации запроса.</w:t>
      </w:r>
    </w:p>
    <w:p w:rsidR="00000000" w:rsidDel="00000000" w:rsidP="00000000" w:rsidRDefault="00000000" w:rsidRPr="00000000" w14:paraId="00000094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Приоритет назначается исходя из того, насколько исполнение запроса влияет на деятельность пользователя.</w:t>
      </w:r>
    </w:p>
    <w:p w:rsidR="00000000" w:rsidDel="00000000" w:rsidP="00000000" w:rsidRDefault="00000000" w:rsidRPr="00000000" w14:paraId="00000095">
      <w:pPr>
        <w:keepNext w:val="1"/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Правила назначения приоритетов приведены в табл. 1:</w:t>
      </w:r>
    </w:p>
    <w:p w:rsidR="00000000" w:rsidDel="00000000" w:rsidP="00000000" w:rsidRDefault="00000000" w:rsidRPr="00000000" w14:paraId="00000096">
      <w:pPr>
        <w:keepNext w:val="1"/>
        <w:spacing w:after="120" w:before="0" w:line="240" w:lineRule="auto"/>
        <w:jc w:val="righ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Таблица 1</w:t>
      </w:r>
    </w:p>
    <w:tbl>
      <w:tblPr>
        <w:tblStyle w:val="Table2"/>
        <w:tblW w:w="7740.0" w:type="dxa"/>
        <w:jc w:val="left"/>
        <w:tblInd w:w="864.0" w:type="dxa"/>
        <w:tblLayout w:type="fixed"/>
        <w:tblLook w:val="0000"/>
      </w:tblPr>
      <w:tblGrid>
        <w:gridCol w:w="551"/>
        <w:gridCol w:w="1428"/>
        <w:gridCol w:w="5761"/>
        <w:tblGridChange w:id="0">
          <w:tblGrid>
            <w:gridCol w:w="551"/>
            <w:gridCol w:w="1428"/>
            <w:gridCol w:w="576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№ пп.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Приоритет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Характеристика запроса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keepNext w:val="1"/>
              <w:numPr>
                <w:ilvl w:val="0"/>
                <w:numId w:val="3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keepNext w:val="1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Высший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keepNext w:val="1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Деятельность не может быть продолжена до исполнения запроса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1"/>
              <w:numPr>
                <w:ilvl w:val="0"/>
                <w:numId w:val="3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keepNext w:val="1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Высокий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1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Наличие серьезных затруднений в деятельности пользователей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keepNext w:val="1"/>
              <w:numPr>
                <w:ilvl w:val="0"/>
                <w:numId w:val="3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keepNext w:val="1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Средний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keepNext w:val="1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Отдельные операции пользователей не могут быть продолжены до исполнения запроса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numPr>
                <w:ilvl w:val="0"/>
                <w:numId w:val="3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Низкий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Исполнение запроса существенно не влияет на деятельность пользователей </w:t>
            </w:r>
          </w:p>
        </w:tc>
      </w:tr>
    </w:tbl>
    <w:p w:rsidR="00000000" w:rsidDel="00000000" w:rsidP="00000000" w:rsidRDefault="00000000" w:rsidRPr="00000000" w14:paraId="000000A6">
      <w:pPr>
        <w:spacing w:after="120" w:before="0" w:line="240" w:lineRule="auto"/>
        <w:jc w:val="righ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1"/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Сложность запроса:</w:t>
      </w:r>
    </w:p>
    <w:p w:rsidR="00000000" w:rsidDel="00000000" w:rsidP="00000000" w:rsidRDefault="00000000" w:rsidRPr="00000000" w14:paraId="000000A8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Сложность запроса устанавливается только для запросов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 поддержку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 Сложность для запросов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 изменение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не устанавливается.</w:t>
      </w:r>
    </w:p>
    <w:p w:rsidR="00000000" w:rsidDel="00000000" w:rsidP="00000000" w:rsidRDefault="00000000" w:rsidRPr="00000000" w14:paraId="000000A9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Сложность запроса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 поддержку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назначает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Исполнитель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после анализа сути запроса на основании предполагаемой трудоемкости и формы его исполнения.</w:t>
      </w:r>
    </w:p>
    <w:p w:rsidR="00000000" w:rsidDel="00000000" w:rsidP="00000000" w:rsidRDefault="00000000" w:rsidRPr="00000000" w14:paraId="000000AA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Сложность запроса статуса не назначается.</w:t>
      </w:r>
    </w:p>
    <w:p w:rsidR="00000000" w:rsidDel="00000000" w:rsidP="00000000" w:rsidRDefault="00000000" w:rsidRPr="00000000" w14:paraId="000000AB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Правила назначения сложности запроса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 поддержку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приведены в табл. 2:</w:t>
      </w:r>
    </w:p>
    <w:p w:rsidR="00000000" w:rsidDel="00000000" w:rsidP="00000000" w:rsidRDefault="00000000" w:rsidRPr="00000000" w14:paraId="000000AC">
      <w:pPr>
        <w:spacing w:after="120" w:before="0" w:line="240" w:lineRule="auto"/>
        <w:jc w:val="righ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Таблица 2</w:t>
      </w:r>
    </w:p>
    <w:tbl>
      <w:tblPr>
        <w:tblStyle w:val="Table3"/>
        <w:tblW w:w="7631.999999999999" w:type="dxa"/>
        <w:jc w:val="left"/>
        <w:tblInd w:w="864.0" w:type="dxa"/>
        <w:tblLayout w:type="fixed"/>
        <w:tblLook w:val="0000"/>
      </w:tblPr>
      <w:tblGrid>
        <w:gridCol w:w="718"/>
        <w:gridCol w:w="1421"/>
        <w:gridCol w:w="5493"/>
        <w:tblGridChange w:id="0">
          <w:tblGrid>
            <w:gridCol w:w="718"/>
            <w:gridCol w:w="1421"/>
            <w:gridCol w:w="54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№ пп.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Сложность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Характеристика запроса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numPr>
                <w:ilvl w:val="0"/>
                <w:numId w:val="2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Очень сложный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Для исполнения запроса требуется привлечение разработчиков ПО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numPr>
                <w:ilvl w:val="0"/>
                <w:numId w:val="2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Средней сложности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Для исполнения запроса требуется привлечение дополнительных специалистов ЛК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numPr>
                <w:ilvl w:val="0"/>
                <w:numId w:val="2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Простой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Запрос может быть исполнен одним 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Исполнителем запроса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 без дополнительных консультаций и привлечения иных специалистов ЛК </w:t>
            </w:r>
          </w:p>
        </w:tc>
      </w:tr>
    </w:tbl>
    <w:p w:rsidR="00000000" w:rsidDel="00000000" w:rsidP="00000000" w:rsidRDefault="00000000" w:rsidRPr="00000000" w14:paraId="000000B9">
      <w:pPr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Срок исполнения запроса:</w:t>
      </w:r>
    </w:p>
    <w:p w:rsidR="00000000" w:rsidDel="00000000" w:rsidP="00000000" w:rsidRDefault="00000000" w:rsidRPr="00000000" w14:paraId="000000BB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bookmarkStart w:colFirst="0" w:colLast="0" w:name="_heading=h.8uapzxwh9av" w:id="10"/>
      <w:bookmarkEnd w:id="10"/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Временем работы ЛК является время с 8.00 до 17.00 в рабочие дни по местному времени (+ 4 МСК).</w:t>
      </w:r>
    </w:p>
    <w:p w:rsidR="00000000" w:rsidDel="00000000" w:rsidP="00000000" w:rsidRDefault="00000000" w:rsidRPr="00000000" w14:paraId="000000BC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Запросы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 поддержку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BD">
      <w:pPr>
        <w:keepNext w:val="1"/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Сроки исполнения запроса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 поддержку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представлены в табл. 3 и табл. 4.</w:t>
      </w:r>
    </w:p>
    <w:p w:rsidR="00000000" w:rsidDel="00000000" w:rsidP="00000000" w:rsidRDefault="00000000" w:rsidRPr="00000000" w14:paraId="000000BE">
      <w:pPr>
        <w:keepNext w:val="1"/>
        <w:spacing w:after="120" w:before="0" w:line="240" w:lineRule="auto"/>
        <w:jc w:val="right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Таблица 3</w:t>
      </w:r>
    </w:p>
    <w:tbl>
      <w:tblPr>
        <w:tblStyle w:val="Table4"/>
        <w:tblW w:w="8100.0" w:type="dxa"/>
        <w:jc w:val="left"/>
        <w:tblInd w:w="864.0" w:type="dxa"/>
        <w:tblLayout w:type="fixed"/>
        <w:tblLook w:val="0000"/>
      </w:tblPr>
      <w:tblGrid>
        <w:gridCol w:w="720"/>
        <w:gridCol w:w="4319"/>
        <w:gridCol w:w="3061"/>
        <w:tblGridChange w:id="0">
          <w:tblGrid>
            <w:gridCol w:w="720"/>
            <w:gridCol w:w="4319"/>
            <w:gridCol w:w="3061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№ пп.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Сложность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Срок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numPr>
                <w:ilvl w:val="0"/>
                <w:numId w:val="5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Время от поступления запроса в ЛЦК до: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1"/>
              </w:numPr>
              <w:ind w:left="720" w:hanging="360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определения и указания предполагаемой даты первого содержательного ответа по запросу</w:t>
            </w:r>
          </w:p>
          <w:p w:rsidR="00000000" w:rsidDel="00000000" w:rsidP="00000000" w:rsidRDefault="00000000" w:rsidRPr="00000000" w14:paraId="000000C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(время на анализ запроса)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4 рабочих часа ЛК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numPr>
                <w:ilvl w:val="0"/>
                <w:numId w:val="5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Время от момента определения сложности запроса до момента предоставления первого содержательного решения по запросу 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Автору запроса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Определяется на основании приоритета и сложности запроса в чистых рабочих часах ЛК (см. табл 4)</w:t>
            </w:r>
          </w:p>
        </w:tc>
      </w:tr>
    </w:tbl>
    <w:p w:rsidR="00000000" w:rsidDel="00000000" w:rsidP="00000000" w:rsidRDefault="00000000" w:rsidRPr="00000000" w14:paraId="000000CA">
      <w:pPr>
        <w:spacing w:after="120" w:before="0" w:line="240" w:lineRule="auto"/>
        <w:ind w:left="1440" w:right="0" w:firstLine="0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1"/>
        <w:spacing w:after="120" w:before="0" w:line="240" w:lineRule="auto"/>
        <w:ind w:left="1440" w:right="0" w:firstLine="0"/>
        <w:jc w:val="right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Таблица 4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5"/>
        <w:tblW w:w="7740.0" w:type="dxa"/>
        <w:jc w:val="left"/>
        <w:tblInd w:w="864.0" w:type="dxa"/>
        <w:tblLayout w:type="fixed"/>
        <w:tblLook w:val="0000"/>
      </w:tblPr>
      <w:tblGrid>
        <w:gridCol w:w="2267"/>
        <w:gridCol w:w="1397"/>
        <w:gridCol w:w="1664"/>
        <w:gridCol w:w="1151"/>
        <w:gridCol w:w="1261"/>
        <w:tblGridChange w:id="0">
          <w:tblGrid>
            <w:gridCol w:w="2267"/>
            <w:gridCol w:w="1397"/>
            <w:gridCol w:w="1664"/>
            <w:gridCol w:w="1151"/>
            <w:gridCol w:w="1261"/>
          </w:tblGrid>
        </w:tblGridChange>
      </w:tblGrid>
      <w:tr>
        <w:trPr>
          <w:cantSplit w:val="0"/>
          <w:trHeight w:val="99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keepNext w:val="1"/>
              <w:jc w:val="right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Приоритет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-65086</wp:posOffset>
                      </wp:positionH>
                      <wp:positionV relativeFrom="paragraph">
                        <wp:posOffset>26988</wp:posOffset>
                      </wp:positionV>
                      <wp:extent cx="1451610" cy="98107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24920" y="3294180"/>
                                <a:ext cx="1442160" cy="9716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0" distR="0" hidden="0" layoutInCell="1" locked="0" relativeHeight="0" simplePos="0">
                      <wp:simplePos x="0" y="0"/>
                      <wp:positionH relativeFrom="column">
                        <wp:posOffset>-65086</wp:posOffset>
                      </wp:positionH>
                      <wp:positionV relativeFrom="paragraph">
                        <wp:posOffset>26988</wp:posOffset>
                      </wp:positionV>
                      <wp:extent cx="1451610" cy="981075"/>
                      <wp:effectExtent b="0" l="0" r="0" t="0"/>
                      <wp:wrapNone/>
                      <wp:docPr id="2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51610" cy="9810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CD">
            <w:pPr>
              <w:keepNext w:val="1"/>
              <w:jc w:val="right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запроса</w:t>
            </w:r>
          </w:p>
          <w:p w:rsidR="00000000" w:rsidDel="00000000" w:rsidP="00000000" w:rsidRDefault="00000000" w:rsidRPr="00000000" w14:paraId="000000CE">
            <w:pPr>
              <w:keepNext w:val="1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1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1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Сложность</w:t>
            </w:r>
          </w:p>
          <w:p w:rsidR="00000000" w:rsidDel="00000000" w:rsidP="00000000" w:rsidRDefault="00000000" w:rsidRPr="00000000" w14:paraId="000000D1">
            <w:pPr>
              <w:keepNext w:val="1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запроса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2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Высший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3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Высокий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4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Средний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bottom"/>
          </w:tcPr>
          <w:p w:rsidR="00000000" w:rsidDel="00000000" w:rsidP="00000000" w:rsidRDefault="00000000" w:rsidRPr="00000000" w14:paraId="000000D5">
            <w:pPr>
              <w:keepNext w:val="1"/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Низкий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jc w:val="right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Простой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16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jc w:val="right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Средней сложности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jc w:val="right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Очень сложный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48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64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80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96</w:t>
            </w:r>
          </w:p>
        </w:tc>
      </w:tr>
    </w:tbl>
    <w:p w:rsidR="00000000" w:rsidDel="00000000" w:rsidP="00000000" w:rsidRDefault="00000000" w:rsidRPr="00000000" w14:paraId="000000E5">
      <w:pPr>
        <w:spacing w:after="120" w:before="0" w:line="240" w:lineRule="auto"/>
        <w:ind w:left="1080" w:right="0" w:firstLine="0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Запросы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 изменение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E7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Сроки исполнения запроса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На изменение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представлены в табл. 5.</w:t>
      </w:r>
    </w:p>
    <w:p w:rsidR="00000000" w:rsidDel="00000000" w:rsidP="00000000" w:rsidRDefault="00000000" w:rsidRPr="00000000" w14:paraId="000000E8">
      <w:pPr>
        <w:spacing w:after="120" w:before="0" w:line="240" w:lineRule="auto"/>
        <w:jc w:val="right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Таблица 5</w:t>
      </w:r>
    </w:p>
    <w:tbl>
      <w:tblPr>
        <w:tblStyle w:val="Table6"/>
        <w:tblW w:w="7740.0" w:type="dxa"/>
        <w:jc w:val="left"/>
        <w:tblInd w:w="864.0" w:type="dxa"/>
        <w:tblLayout w:type="fixed"/>
        <w:tblLook w:val="0000"/>
      </w:tblPr>
      <w:tblGrid>
        <w:gridCol w:w="719"/>
        <w:gridCol w:w="4321"/>
        <w:gridCol w:w="2700"/>
        <w:tblGridChange w:id="0">
          <w:tblGrid>
            <w:gridCol w:w="719"/>
            <w:gridCol w:w="4321"/>
            <w:gridCol w:w="2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№ пп.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Сложность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Times" w:cs="Times" w:eastAsia="Times" w:hAnsi="Times"/>
                <w:b w:val="1"/>
                <w:bCs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Срок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numPr>
                <w:ilvl w:val="0"/>
                <w:numId w:val="4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Время от момента назначения 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Исполнителя запроса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 до определения и указания предполагаемой даты первого содержательного ответа по запросу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4 чистых рабочих часа ЛК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numPr>
                <w:ilvl w:val="0"/>
                <w:numId w:val="4"/>
              </w:numPr>
              <w:ind w:left="360" w:hanging="360"/>
              <w:jc w:val="cente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Время от определения предполагаемой даты предоставления первого ответа до момента предоставления первого содержательного решения по запросу </w:t>
            </w:r>
            <w:r w:rsidDel="00000000" w:rsidR="00000000" w:rsidRPr="00000000">
              <w:rPr>
                <w:rFonts w:ascii="Times" w:cs="Times" w:eastAsia="Times" w:hAnsi="Times"/>
                <w:i w:val="1"/>
                <w:iCs w:val="1"/>
                <w:rtl w:val="0"/>
              </w:rPr>
              <w:t xml:space="preserve">Автору запроса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120" w:before="0" w:line="240" w:lineRule="auto"/>
              <w:jc w:val="both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Первый ответ - не более 40 чистых рабочих часов ЛК.</w:t>
            </w:r>
          </w:p>
          <w:p w:rsidR="00000000" w:rsidDel="00000000" w:rsidP="00000000" w:rsidRDefault="00000000" w:rsidRPr="00000000" w14:paraId="000000F2">
            <w:pPr>
              <w:spacing w:after="120" w:before="0" w:line="240" w:lineRule="auto"/>
              <w:jc w:val="both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Далее - по этапам разрешения проблемы</w:t>
            </w:r>
          </w:p>
        </w:tc>
      </w:tr>
    </w:tbl>
    <w:p w:rsidR="00000000" w:rsidDel="00000000" w:rsidP="00000000" w:rsidRDefault="00000000" w:rsidRPr="00000000" w14:paraId="000000F3">
      <w:pPr>
        <w:spacing w:after="120" w:before="0" w:line="240" w:lineRule="auto"/>
        <w:ind w:left="1080" w:right="0" w:firstLine="0"/>
        <w:jc w:val="right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указанные в табл. 3, табл. 4 и табл. 5 временные нормативы не включено время ожидания дополнительной информации, запрошенной из </w:t>
      </w:r>
      <w:r w:rsidDel="00000000" w:rsidR="00000000" w:rsidRPr="00000000">
        <w:rPr>
          <w:rFonts w:ascii="Times" w:cs="Times" w:eastAsia="Times" w:hAnsi="Times"/>
          <w:rtl w:val="0"/>
        </w:rPr>
        <w:t xml:space="preserve">ЛК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у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Автора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F5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bookmarkStart w:colFirst="0" w:colLast="0" w:name="_heading=h.1gcpzjre1la9" w:id="11"/>
      <w:bookmarkEnd w:id="11"/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Для соблюдения установленных сроков клиент для запросов с Высшим и Высоким приоритетом должен обеспечить наличие на рабочем месте квалифицированных сотрудников, способных предоставить дополнительные сведения по запросу, во время работы </w:t>
      </w:r>
      <w:r w:rsidDel="00000000" w:rsidR="00000000" w:rsidRPr="00000000">
        <w:rPr>
          <w:rFonts w:ascii="Times" w:cs="Times" w:eastAsia="Times" w:hAnsi="Times"/>
          <w:rtl w:val="0"/>
        </w:rPr>
        <w:t xml:space="preserve">ЛК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(см. п. 3.4.3.1).</w:t>
      </w:r>
    </w:p>
    <w:p w:rsidR="00000000" w:rsidDel="00000000" w:rsidP="00000000" w:rsidRDefault="00000000" w:rsidRPr="00000000" w14:paraId="000000F6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Правила изменения приоритета, сложности и сроков исполнения запроса:</w:t>
      </w:r>
    </w:p>
    <w:p w:rsidR="00000000" w:rsidDel="00000000" w:rsidP="00000000" w:rsidRDefault="00000000" w:rsidRPr="00000000" w14:paraId="000000F7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Действующий приоритет запроса может быть изменен:</w:t>
      </w:r>
    </w:p>
    <w:p w:rsidR="00000000" w:rsidDel="00000000" w:rsidP="00000000" w:rsidRDefault="00000000" w:rsidRPr="00000000" w14:paraId="000000F8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По обоюдному согласию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Автора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и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Исполнителя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F9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одностороннем порядке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Автором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на основании совместного решения руководителей с предоставлением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Исполнителю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письменного обоснования (обоснование отправляется на e-mail).</w:t>
      </w:r>
    </w:p>
    <w:p w:rsidR="00000000" w:rsidDel="00000000" w:rsidP="00000000" w:rsidRDefault="00000000" w:rsidRPr="00000000" w14:paraId="000000FA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одностороннем порядке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Исполнителем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на основании совместного решения руководителей </w:t>
      </w:r>
      <w:r w:rsidDel="00000000" w:rsidR="00000000" w:rsidRPr="00000000">
        <w:rPr>
          <w:rFonts w:ascii="Times" w:cs="Times" w:eastAsia="Times" w:hAnsi="Times"/>
          <w:rtl w:val="0"/>
        </w:rPr>
        <w:t xml:space="preserve">ЛК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 предоставлением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Автору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письменного обоснования (обоснование отправляется на e-mail).</w:t>
      </w:r>
    </w:p>
    <w:p w:rsidR="00000000" w:rsidDel="00000000" w:rsidP="00000000" w:rsidRDefault="00000000" w:rsidRPr="00000000" w14:paraId="000000FB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Кроме того,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Исполнитель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может понизить приоритет у запросов с приоритетом Высший и Высокий при несоблюдении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Автором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условий, указанных в п. 3.4.3.5.</w:t>
      </w:r>
    </w:p>
    <w:p w:rsidR="00000000" w:rsidDel="00000000" w:rsidP="00000000" w:rsidRDefault="00000000" w:rsidRPr="00000000" w14:paraId="000000FC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Действующие сложность и сроки исполнения запроса могут быть изменены:</w:t>
      </w:r>
    </w:p>
    <w:p w:rsidR="00000000" w:rsidDel="00000000" w:rsidP="00000000" w:rsidRDefault="00000000" w:rsidRPr="00000000" w14:paraId="000000FD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По обоюдному согласию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Автора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и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Исполнителя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FE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одностороннем порядке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Исполнителем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на основании решения руководителей </w:t>
      </w:r>
      <w:r w:rsidDel="00000000" w:rsidR="00000000" w:rsidRPr="00000000">
        <w:rPr>
          <w:rFonts w:ascii="Times" w:cs="Times" w:eastAsia="Times" w:hAnsi="Times"/>
          <w:rtl w:val="0"/>
        </w:rPr>
        <w:t xml:space="preserve">ЛК 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с предоставлением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Автору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письменного обоснования (обоснование отправляется на e-mail).</w:t>
      </w:r>
    </w:p>
    <w:p w:rsidR="00000000" w:rsidDel="00000000" w:rsidP="00000000" w:rsidRDefault="00000000" w:rsidRPr="00000000" w14:paraId="000000FF">
      <w:pPr>
        <w:numPr>
          <w:ilvl w:val="4"/>
          <w:numId w:val="6"/>
        </w:numPr>
        <w:spacing w:after="120" w:before="0" w:line="240" w:lineRule="auto"/>
        <w:ind w:left="2232" w:hanging="791.9999999999999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 случае возникновения разногласий между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Автором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и ЛК вопрос о приоритете, сложности и сроках выполнения запроса может быть эскалирован из ЛК на уровень ПО.</w:t>
      </w:r>
    </w:p>
    <w:p w:rsidR="00000000" w:rsidDel="00000000" w:rsidP="00000000" w:rsidRDefault="00000000" w:rsidRPr="00000000" w14:paraId="00000100">
      <w:pPr>
        <w:keepNext w:val="1"/>
        <w:keepLines w:val="0"/>
        <w:pageBreakBefore w:val="0"/>
        <w:widowControl w:val="1"/>
        <w:numPr>
          <w:ilvl w:val="1"/>
          <w:numId w:val="6"/>
        </w:numPr>
        <w:shd w:fill="auto" w:val="clear"/>
        <w:spacing w:after="120" w:before="240" w:line="240" w:lineRule="auto"/>
        <w:ind w:left="540" w:right="0" w:hanging="54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bookmarkStart w:colFirst="0" w:colLast="0" w:name="_heading=h.3dbegoqrd84o" w:id="12"/>
      <w:bookmarkEnd w:id="12"/>
      <w:r w:rsidDel="00000000" w:rsidR="00000000" w:rsidRPr="00000000"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Правила информационного обмена между ЛК и Автором запроса в ходе исполнения запроса</w:t>
      </w:r>
    </w:p>
    <w:p w:rsidR="00000000" w:rsidDel="00000000" w:rsidP="00000000" w:rsidRDefault="00000000" w:rsidRPr="00000000" w14:paraId="00000101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Информирование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Автора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о текущем состоянии исполнения запроса осуществляется посредством отправки ответа на запрос о состоянии на e-mail.</w:t>
      </w:r>
    </w:p>
    <w:p w:rsidR="00000000" w:rsidDel="00000000" w:rsidP="00000000" w:rsidRDefault="00000000" w:rsidRPr="00000000" w14:paraId="00000102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Время ответа на запрос о состоянии – в пределах рабочего дня ЛК, но не менее 1 часа с момента получения запроса.</w:t>
      </w:r>
    </w:p>
    <w:p w:rsidR="00000000" w:rsidDel="00000000" w:rsidP="00000000" w:rsidRDefault="00000000" w:rsidRPr="00000000" w14:paraId="00000103">
      <w:pPr>
        <w:keepNext w:val="1"/>
        <w:keepLines w:val="0"/>
        <w:pageBreakBefore w:val="0"/>
        <w:widowControl w:val="1"/>
        <w:numPr>
          <w:ilvl w:val="1"/>
          <w:numId w:val="6"/>
        </w:numPr>
        <w:shd w:fill="auto" w:val="clear"/>
        <w:spacing w:after="120" w:before="240" w:line="240" w:lineRule="auto"/>
        <w:ind w:left="540" w:right="0" w:hanging="540"/>
        <w:jc w:val="left"/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shd w:fill="auto" w:val="clear"/>
          <w:vertAlign w:val="baseline"/>
        </w:rPr>
      </w:pPr>
      <w:bookmarkStart w:colFirst="0" w:colLast="0" w:name="_heading=h.ovaaeyr4nxh8" w:id="13"/>
      <w:bookmarkEnd w:id="13"/>
      <w:r w:rsidDel="00000000" w:rsidR="00000000" w:rsidRPr="00000000">
        <w:rPr>
          <w:rFonts w:ascii="Times" w:cs="Times" w:eastAsia="Times" w:hAnsi="Times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Порядок предоставления результатов и завершения запроса</w:t>
      </w:r>
    </w:p>
    <w:p w:rsidR="00000000" w:rsidDel="00000000" w:rsidP="00000000" w:rsidRDefault="00000000" w:rsidRPr="00000000" w14:paraId="00000104">
      <w:pPr>
        <w:numPr>
          <w:ilvl w:val="2"/>
          <w:numId w:val="6"/>
        </w:numPr>
        <w:spacing w:after="120" w:before="0" w:line="240" w:lineRule="auto"/>
        <w:ind w:left="1224" w:hanging="504.00000000000006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После завершения работ по запросу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Исполнитель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105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Извещает Автора запроса по e-mail о результатах исполнения запроса.</w:t>
      </w:r>
    </w:p>
    <w:p w:rsidR="00000000" w:rsidDel="00000000" w:rsidP="00000000" w:rsidRDefault="00000000" w:rsidRPr="00000000" w14:paraId="00000106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При необходимости предоставляет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Автору запроса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дополнительные разъяснения о результатах исполнения запроса.</w:t>
      </w:r>
    </w:p>
    <w:p w:rsidR="00000000" w:rsidDel="00000000" w:rsidP="00000000" w:rsidRDefault="00000000" w:rsidRPr="00000000" w14:paraId="00000107">
      <w:pPr>
        <w:numPr>
          <w:ilvl w:val="3"/>
          <w:numId w:val="6"/>
        </w:numPr>
        <w:spacing w:after="120" w:before="0" w:line="240" w:lineRule="auto"/>
        <w:ind w:left="1728" w:hanging="648"/>
        <w:jc w:val="both"/>
        <w:rPr>
          <w:rFonts w:ascii="Times" w:cs="Times" w:eastAsia="Times" w:hAnsi="Times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Результаты исполнения запроса рассылаются всем </w:t>
      </w:r>
      <w:r w:rsidDel="00000000" w:rsidR="00000000" w:rsidRPr="00000000">
        <w:rPr>
          <w:rFonts w:ascii="Times" w:cs="Times" w:eastAsia="Times" w:hAnsi="Times"/>
          <w:i w:val="1"/>
          <w:iCs w:val="1"/>
          <w:sz w:val="24"/>
          <w:szCs w:val="24"/>
          <w:rtl w:val="0"/>
        </w:rPr>
        <w:t xml:space="preserve">ключевым пользователям</w:t>
      </w:r>
      <w:r w:rsidDel="00000000" w:rsidR="00000000" w:rsidRPr="00000000">
        <w:rPr>
          <w:rFonts w:ascii="Times" w:cs="Times" w:eastAsia="Times" w:hAnsi="Times"/>
          <w:sz w:val="24"/>
          <w:szCs w:val="24"/>
          <w:rtl w:val="0"/>
        </w:rPr>
        <w:t xml:space="preserve"> клиента.</w:t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993" w:top="1134" w:left="902" w:right="747" w:header="431" w:footer="43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ourier New"/>
  <w:font w:name="Times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keepNext w:val="0"/>
      <w:keepLines w:val="0"/>
      <w:widowControl w:val="1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E">
    <w:pPr>
      <w:keepNext w:val="0"/>
      <w:keepLines w:val="0"/>
      <w:widowControl w:val="1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108">
      <w:pPr>
        <w:keepNext w:val="0"/>
        <w:keepLines w:val="0"/>
        <w:widowControl w:val="1"/>
        <w:shd w:fill="auto" w:val="clear"/>
        <w:spacing w:after="0" w:before="0" w:line="240" w:lineRule="auto"/>
        <w:ind w:left="0" w:right="0" w:firstLine="0"/>
        <w:jc w:val="both"/>
        <w:rPr>
          <w:rFonts w:ascii="Book Antiqua" w:cs="Book Antiqua" w:eastAsia="Book Antiqua" w:hAnsi="Book Antiqu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Сроки, приведённые в табл. 4, являются ориентировочными.</w:t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9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A">
    <w:pPr>
      <w:keepNext w:val="0"/>
      <w:keepLines w:val="0"/>
      <w:widowControl w:val="1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keepNext w:val="0"/>
      <w:keepLines w:val="0"/>
      <w:widowControl w:val="1"/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Book Antiqua" w:cs="Book Antiqua" w:eastAsia="Book Antiqua" w:hAnsi="Book Antiqu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rFonts w:ascii="Arial" w:cs="Arial" w:eastAsia="Arial" w:hAnsi="Arial"/>
      </w:rPr>
    </w:lvl>
    <w:lvl w:ilvl="1">
      <w:start w:val="1"/>
      <w:numFmt w:val="decimal"/>
      <w:lvlText w:val="%1.%2."/>
      <w:lvlJc w:val="left"/>
      <w:pPr>
        <w:ind w:left="792" w:hanging="432"/>
      </w:pPr>
      <w:rPr/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.9999999999998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5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ook Antiqua" w:cs="Book Antiqua" w:eastAsia="Book Antiqua" w:hAnsi="Book Antiqua"/>
        <w:sz w:val="22"/>
        <w:szCs w:val="22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720" w:right="0" w:hanging="36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1"/>
      <w:iCs w:val="1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="240" w:lineRule="auto"/>
      <w:ind w:left="0" w:right="0" w:firstLine="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314"/>
      </w:tabs>
      <w:spacing w:after="60" w:before="240" w:line="240" w:lineRule="auto"/>
      <w:ind w:left="1314" w:right="0" w:hanging="864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008"/>
      </w:tabs>
      <w:spacing w:after="60" w:before="240" w:line="240" w:lineRule="auto"/>
      <w:ind w:left="1008" w:right="0" w:hanging="1008"/>
      <w:jc w:val="left"/>
    </w:pPr>
    <w:rPr>
      <w:rFonts w:ascii="Book Antiqua" w:cs="Book Antiqua" w:eastAsia="Book Antiqua" w:hAnsi="Book Antiqua"/>
      <w:b w:val="1"/>
      <w:bCs w:val="1"/>
      <w:i w:val="1"/>
      <w:iCs w:val="1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1152"/>
      </w:tabs>
      <w:spacing w:after="60" w:before="240" w:line="240" w:lineRule="auto"/>
      <w:ind w:left="1152" w:right="0" w:hanging="1152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Book Antiqua" w:cs="Book Antiqua" w:eastAsia="Book Antiqua" w:hAnsi="Book Antiqua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Heading7">
    <w:name w:val="heading 7"/>
    <w:basedOn w:val="normal11"/>
    <w:next w:val="normal11"/>
    <w:qFormat w:val="1"/>
    <w:pPr>
      <w:numPr>
        <w:ilvl w:val="6"/>
        <w:numId w:val="1"/>
      </w:numPr>
      <w:tabs>
        <w:tab w:val="clear" w:pos="720"/>
        <w:tab w:val="left" w:leader="none" w:pos="1296"/>
      </w:tabs>
      <w:spacing w:after="60" w:before="240"/>
      <w:ind w:left="1296" w:right="0" w:hanging="1296"/>
      <w:outlineLvl w:val="6"/>
    </w:pPr>
    <w:rPr>
      <w:rFonts w:ascii="Times New Roman" w:cs="Times New Roman" w:hAnsi="Times New Roman"/>
      <w:sz w:val="24"/>
      <w:szCs w:val="24"/>
    </w:rPr>
  </w:style>
  <w:style w:type="paragraph" w:styleId="Heading8">
    <w:name w:val="heading 8"/>
    <w:basedOn w:val="normal11"/>
    <w:next w:val="normal11"/>
    <w:qFormat w:val="1"/>
    <w:pPr>
      <w:numPr>
        <w:ilvl w:val="7"/>
        <w:numId w:val="1"/>
      </w:numPr>
      <w:tabs>
        <w:tab w:val="clear" w:pos="720"/>
        <w:tab w:val="left" w:leader="none" w:pos="1440"/>
      </w:tabs>
      <w:spacing w:after="60" w:before="240"/>
      <w:ind w:left="1440" w:right="0" w:hanging="1440"/>
      <w:outlineLvl w:val="7"/>
    </w:pPr>
    <w:rPr>
      <w:rFonts w:ascii="Times New Roman" w:cs="Times New Roman" w:hAnsi="Times New Roman"/>
      <w:i w:val="1"/>
      <w:iCs w:val="1"/>
      <w:sz w:val="24"/>
      <w:szCs w:val="24"/>
    </w:rPr>
  </w:style>
  <w:style w:type="paragraph" w:styleId="Heading9">
    <w:name w:val="heading 9"/>
    <w:basedOn w:val="normal11"/>
    <w:next w:val="normal11"/>
    <w:qFormat w:val="1"/>
    <w:pPr>
      <w:numPr>
        <w:ilvl w:val="8"/>
        <w:numId w:val="1"/>
      </w:numPr>
      <w:tabs>
        <w:tab w:val="clear" w:pos="720"/>
        <w:tab w:val="left" w:leader="none" w:pos="1584"/>
      </w:tabs>
      <w:spacing w:after="60" w:before="240"/>
      <w:ind w:left="1584" w:right="0" w:hanging="1584"/>
      <w:outlineLvl w:val="8"/>
    </w:pPr>
    <w:rPr>
      <w:rFonts w:ascii="Arial" w:cs="Arial" w:hAnsi="Arial"/>
      <w:szCs w:val="22"/>
    </w:rPr>
  </w:style>
  <w:style w:type="character" w:styleId="WW8Num1z0">
    <w:name w:val="WW8Num1z0"/>
    <w:qFormat w:val="1"/>
    <w:rPr/>
  </w:style>
  <w:style w:type="character" w:styleId="WW8Num2z0">
    <w:name w:val="WW8Num2z0"/>
    <w:qFormat w:val="1"/>
    <w:rPr>
      <w:rFonts w:ascii="Arial" w:cs="Arial" w:eastAsia="MS Mincho;ＭＳ 明朝" w:hAnsi="Arial"/>
      <w:lang w:val="ru-RU"/>
    </w:rPr>
  </w:style>
  <w:style w:type="character" w:styleId="WW8Num4z0">
    <w:name w:val="WW8Num4z0"/>
    <w:qFormat w:val="1"/>
    <w:rPr/>
  </w:style>
  <w:style w:type="character" w:styleId="WW8Num5z0">
    <w:name w:val="WW8Num5z0"/>
    <w:qFormat w:val="1"/>
    <w:rPr>
      <w:lang w:val="ru-RU"/>
    </w:rPr>
  </w:style>
  <w:style w:type="character" w:styleId="WW8Num5z2">
    <w:name w:val="WW8Num5z2"/>
    <w:qFormat w:val="1"/>
    <w:rPr>
      <w:rFonts w:ascii="Symbol" w:cs="Symbol" w:hAnsi="Symbol"/>
      <w:lang w:val="ru-RU"/>
    </w:rPr>
  </w:style>
  <w:style w:type="character" w:styleId="WW8Num7z0">
    <w:name w:val="WW8Num7z0"/>
    <w:qFormat w:val="1"/>
    <w:rPr>
      <w:rFonts w:ascii="Courier New" w:cs="Courier New" w:hAnsi="Courier New"/>
    </w:rPr>
  </w:style>
  <w:style w:type="character" w:styleId="WW8Num7z2">
    <w:name w:val="WW8Num7z2"/>
    <w:qFormat w:val="1"/>
    <w:rPr>
      <w:rFonts w:ascii="Wingdings" w:cs="Wingdings" w:hAnsi="Wingdings"/>
    </w:rPr>
  </w:style>
  <w:style w:type="character" w:styleId="WW8Num7z3">
    <w:name w:val="WW8Num7z3"/>
    <w:qFormat w:val="1"/>
    <w:rPr>
      <w:rFonts w:ascii="Symbol" w:cs="Symbol" w:hAnsi="Symbol"/>
    </w:rPr>
  </w:style>
  <w:style w:type="character" w:styleId="WW8Num11z0">
    <w:name w:val="WW8Num11z0"/>
    <w:qFormat w:val="1"/>
    <w:rPr>
      <w:rFonts w:ascii="Symbol" w:cs="Symbol" w:hAnsi="Symbol"/>
    </w:rPr>
  </w:style>
  <w:style w:type="character" w:styleId="WW8Num11z1">
    <w:name w:val="WW8Num11z1"/>
    <w:qFormat w:val="1"/>
    <w:rPr>
      <w:rFonts w:ascii="Courier New" w:cs="Courier New" w:hAnsi="Courier New"/>
    </w:rPr>
  </w:style>
  <w:style w:type="character" w:styleId="WW8Num11z2">
    <w:name w:val="WW8Num11z2"/>
    <w:qFormat w:val="1"/>
    <w:rPr>
      <w:rFonts w:ascii="Wingdings" w:cs="Wingdings" w:hAnsi="Wingdings"/>
    </w:rPr>
  </w:style>
  <w:style w:type="character" w:styleId="WW8Num12z0">
    <w:name w:val="WW8Num12z0"/>
    <w:qFormat w:val="1"/>
    <w:rPr/>
  </w:style>
  <w:style w:type="character" w:styleId="WW8Num14z0">
    <w:name w:val="WW8Num14z0"/>
    <w:qFormat w:val="1"/>
    <w:rPr/>
  </w:style>
  <w:style w:type="character" w:styleId="WW8Num17z0">
    <w:name w:val="WW8Num17z0"/>
    <w:qFormat w:val="1"/>
    <w:rPr>
      <w:lang w:val="ru-RU"/>
    </w:rPr>
  </w:style>
  <w:style w:type="character" w:styleId="WW8Num18z0">
    <w:name w:val="WW8Num18z0"/>
    <w:qFormat w:val="1"/>
    <w:rPr/>
  </w:style>
  <w:style w:type="character" w:styleId="WW8Num19z0">
    <w:name w:val="WW8Num19z0"/>
    <w:qFormat w:val="1"/>
    <w:rPr>
      <w:rFonts w:ascii="Arial" w:cs="Arial" w:eastAsia="MS Mincho;ＭＳ 明朝" w:hAnsi="Arial"/>
      <w:lang w:val="ru-RU"/>
    </w:rPr>
  </w:style>
  <w:style w:type="character" w:styleId="WW8Num21z0">
    <w:name w:val="WW8Num21z0"/>
    <w:qFormat w:val="1"/>
    <w:rPr/>
  </w:style>
  <w:style w:type="character" w:styleId="WW8Num22z0">
    <w:name w:val="WW8Num22z0"/>
    <w:qFormat w:val="1"/>
    <w:rPr>
      <w:rFonts w:ascii="Arial" w:cs="Arial" w:eastAsia="MS Mincho;ＭＳ 明朝" w:hAnsi="Arial"/>
      <w:lang w:val="ru-RU"/>
    </w:rPr>
  </w:style>
  <w:style w:type="character" w:styleId="Style5">
    <w:name w:val="Основной шрифт абзаца"/>
    <w:qFormat w:val="1"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5"/>
    <w:rPr/>
  </w:style>
  <w:style w:type="character" w:styleId="body1">
    <w:name w:val="body1"/>
    <w:qFormat w:val="1"/>
    <w:rPr>
      <w:rFonts w:ascii="Helvetica" w:cs="Helvetica" w:hAnsi="Helvetica"/>
      <w:sz w:val="20"/>
      <w:szCs w:val="20"/>
    </w:rPr>
  </w:style>
  <w:style w:type="character" w:styleId="Style6">
    <w:name w:val="Знак примечания"/>
    <w:qFormat w:val="1"/>
    <w:rPr>
      <w:sz w:val="16"/>
      <w:szCs w:val="16"/>
    </w:rPr>
  </w:style>
  <w:style w:type="character" w:styleId="HighlightedVariable">
    <w:name w:val="Highlighted Variable"/>
    <w:qFormat w:val="1"/>
    <w:rPr>
      <w:rFonts w:ascii="Book Antiqua" w:cs="Book Antiqua" w:hAnsi="Book Antiqua"/>
      <w:color w:val="0000ff"/>
    </w:rPr>
  </w:style>
  <w:style w:type="character" w:styleId="Style7">
    <w:name w:val="Символ сноски"/>
    <w:qFormat w:val="1"/>
    <w:rPr>
      <w:vertAlign w:val="superscript"/>
    </w:rPr>
  </w:style>
  <w:style w:type="character" w:styleId="CERVINIG">
    <w:name w:val="CERVINIG"/>
    <w:qFormat w:val="1"/>
    <w:rPr>
      <w:rFonts w:ascii="Arial" w:cs="Arial" w:hAnsi="Arial"/>
      <w:color w:val="000000"/>
      <w:sz w:val="20"/>
      <w:szCs w:val="20"/>
    </w:rPr>
  </w:style>
  <w:style w:type="character" w:styleId="1">
    <w:name w:val="Заголовок 1 Знак"/>
    <w:qFormat w:val="1"/>
    <w:rPr>
      <w:rFonts w:ascii="Arial" w:cs="Arial" w:eastAsia="MS Mincho;ＭＳ 明朝" w:hAnsi="Arial"/>
      <w:b w:val="1"/>
      <w:bCs w:val="1"/>
      <w:kern w:val="2"/>
      <w:sz w:val="32"/>
      <w:szCs w:val="32"/>
      <w:lang w:bidi="ar-SA" w:eastAsia="ja-JP" w:val="en-US"/>
    </w:rPr>
  </w:style>
  <w:style w:type="character" w:styleId="Style8">
    <w:name w:val="Верхний колонтитул Знак"/>
    <w:qFormat w:val="1"/>
    <w:rPr>
      <w:rFonts w:ascii="Book Antiqua" w:cs="Book Antiqua" w:eastAsia="MS Mincho;ＭＳ 明朝" w:hAnsi="Book Antiqua"/>
      <w:sz w:val="22"/>
      <w:lang w:bidi="ar-SA" w:eastAsia="ja-JP" w:val="en-US"/>
    </w:rPr>
  </w:style>
  <w:style w:type="character" w:styleId="Style9">
    <w:name w:val="Лихачевский"/>
    <w:qFormat w:val="1"/>
    <w:rPr>
      <w:rFonts w:ascii="Arial" w:cs="Arial" w:hAnsi="Arial"/>
      <w:color w:val="000080"/>
      <w:sz w:val="20"/>
      <w:szCs w:val="20"/>
    </w:rPr>
  </w:style>
  <w:style w:type="character" w:styleId="Emphasis">
    <w:name w:val="Emphasis"/>
    <w:qFormat w:val="1"/>
    <w:rPr>
      <w:b w:val="1"/>
      <w:color w:val="0000ff"/>
      <w:spacing w:val="0"/>
    </w:rPr>
  </w:style>
  <w:style w:type="character" w:styleId="FollowedHyperlink">
    <w:name w:val="FollowedHyperlink"/>
    <w:rPr>
      <w:color w:val="800080"/>
      <w:u w:val="single"/>
    </w:rPr>
  </w:style>
  <w:style w:type="character" w:styleId="Strong">
    <w:name w:val="Strong"/>
    <w:qFormat w:val="1"/>
    <w:rPr>
      <w:b w:val="1"/>
      <w:bCs w:val="1"/>
    </w:rPr>
  </w:style>
  <w:style w:type="character" w:styleId="user">
    <w:name w:val="Символ сноски (user)"/>
    <w:qFormat w:val="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user1">
    <w:name w:val="Символ концевой сноски (user)"/>
    <w:qFormat w:val="1"/>
    <w:rPr>
      <w:vertAlign w:val="superscript"/>
    </w:rPr>
  </w:style>
  <w:style w:type="character" w:styleId="Style10">
    <w:name w:val="Символ концевой сноски"/>
    <w:qFormat w:val="1"/>
    <w:rPr/>
  </w:style>
  <w:style w:type="character" w:styleId="EndnoteReference">
    <w:name w:val="endnote reference"/>
    <w:rPr>
      <w:vertAlign w:val="superscript"/>
    </w:rPr>
  </w:style>
  <w:style w:type="character" w:styleId="user2">
    <w:name w:val="Ссылка указателя (user)"/>
    <w:qFormat w:val="1"/>
    <w:rPr/>
  </w:style>
  <w:style w:type="character" w:styleId="Style11">
    <w:name w:val="Ссылка указателя"/>
    <w:qFormat w:val="1"/>
    <w:rPr/>
  </w:style>
  <w:style w:type="paragraph" w:styleId="Style12">
    <w:name w:val="Заголовок"/>
    <w:basedOn w:val="normal11"/>
    <w:next w:val="BodyText"/>
    <w:qFormat w:val="1"/>
    <w:pPr>
      <w:spacing w:after="60" w:before="240"/>
      <w:jc w:val="center"/>
      <w:outlineLvl w:val="0"/>
    </w:pPr>
    <w:rPr>
      <w:rFonts w:ascii="Arial" w:cs="Arial" w:hAnsi="Arial"/>
      <w:b w:val="1"/>
      <w:bCs w:val="1"/>
      <w:kern w:val="2"/>
      <w:sz w:val="32"/>
      <w:szCs w:val="32"/>
    </w:rPr>
  </w:style>
  <w:style w:type="paragraph" w:styleId="BodyText">
    <w:name w:val="Body Text"/>
    <w:basedOn w:val="normal11"/>
    <w:pPr>
      <w:spacing w:after="120" w:before="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11"/>
    <w:qFormat w:val="1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Style13">
    <w:name w:val="Указатель"/>
    <w:basedOn w:val="normal11"/>
    <w:qFormat w:val="1"/>
    <w:pPr>
      <w:suppressLineNumbers w:val="1"/>
    </w:pPr>
    <w:rPr>
      <w:rFonts w:cs="Noto Sans Devanagari"/>
    </w:rPr>
  </w:style>
  <w:style w:type="paragraph" w:styleId="normal1" w:default="1">
    <w:name w:val="normal1"/>
    <w:qFormat w:val="1"/>
    <w:pPr>
      <w:widowControl w:val="1"/>
      <w:bidi w:val="0"/>
      <w:spacing w:after="0" w:before="0"/>
      <w:jc w:val="left"/>
    </w:pPr>
    <w:rPr>
      <w:rFonts w:ascii="Book Antiqua" w:cs="Book Antiqua" w:eastAsia="Book Antiqua" w:hAnsi="Book Antiqua"/>
      <w:color w:val="auto"/>
      <w:kern w:val="0"/>
      <w:sz w:val="22"/>
      <w:szCs w:val="22"/>
      <w:lang w:bidi="hi-IN" w:eastAsia="zh-CN" w:val="ru-RU"/>
    </w:rPr>
  </w:style>
  <w:style w:type="paragraph" w:styleId="user3">
    <w:name w:val="Заголовок (user)"/>
    <w:basedOn w:val="normal1"/>
    <w:next w:val="BodyText"/>
    <w:qFormat w:val="1"/>
    <w:pPr>
      <w:keepNext w:val="1"/>
      <w:spacing w:after="120" w:before="240"/>
    </w:pPr>
    <w:rPr>
      <w:rFonts w:ascii="Liberation Sans" w:cs="Noto Sans Devanagari" w:eastAsia="Noto Sans CJK SC" w:hAnsi="Liberation Sans"/>
      <w:sz w:val="28"/>
      <w:szCs w:val="28"/>
    </w:rPr>
  </w:style>
  <w:style w:type="paragraph" w:styleId="user4">
    <w:name w:val="Указатель (user)"/>
    <w:basedOn w:val="normal1"/>
    <w:qFormat w:val="1"/>
    <w:pPr>
      <w:suppressLineNumbers w:val="1"/>
    </w:pPr>
    <w:rPr>
      <w:rFonts w:cs="Noto Sans Devanagari"/>
    </w:rPr>
  </w:style>
  <w:style w:type="paragraph" w:styleId="normal11" w:default="1">
    <w:name w:val="normal11"/>
    <w:qFormat w:val="1"/>
    <w:pPr>
      <w:widowControl w:val="1"/>
      <w:bidi w:val="0"/>
      <w:spacing w:after="0" w:before="0"/>
      <w:jc w:val="left"/>
    </w:pPr>
    <w:rPr>
      <w:rFonts w:ascii="Book Antiqua" w:cs="Book Antiqua" w:eastAsia="Book Antiqua" w:hAnsi="Book Antiqua"/>
      <w:color w:val="auto"/>
      <w:kern w:val="0"/>
      <w:sz w:val="22"/>
      <w:szCs w:val="22"/>
      <w:lang w:bidi="hi-IN" w:eastAsia="zh-CN" w:val="ru-RU"/>
    </w:rPr>
  </w:style>
  <w:style w:type="paragraph" w:styleId="11">
    <w:name w:val="Заголовок 1 мой"/>
    <w:basedOn w:val="Heading1"/>
    <w:qFormat w:val="1"/>
    <w:pPr>
      <w:spacing w:after="240" w:before="120"/>
      <w:jc w:val="both"/>
    </w:pPr>
    <w:rPr>
      <w:lang w:val="en-US"/>
    </w:rPr>
  </w:style>
  <w:style w:type="paragraph" w:styleId="2">
    <w:name w:val="Заголовок 2 мой"/>
    <w:basedOn w:val="Heading2"/>
    <w:next w:val="3"/>
    <w:qFormat w:val="1"/>
    <w:pPr>
      <w:spacing w:after="120" w:before="240"/>
    </w:pPr>
    <w:rPr>
      <w:b w:val="0"/>
      <w:i w:val="0"/>
      <w:lang w:val="ru-RU"/>
    </w:rPr>
  </w:style>
  <w:style w:type="paragraph" w:styleId="3">
    <w:name w:val="Заголовок 3 мой"/>
    <w:basedOn w:val="Heading3"/>
    <w:qFormat w:val="1"/>
    <w:pPr>
      <w:spacing w:after="120" w:before="0"/>
      <w:jc w:val="both"/>
    </w:pPr>
    <w:rPr>
      <w:b w:val="0"/>
      <w:sz w:val="24"/>
      <w:szCs w:val="24"/>
    </w:rPr>
  </w:style>
  <w:style w:type="paragraph" w:styleId="21">
    <w:name w:val="Стиль Заголовок 2 мой + не полужирный"/>
    <w:basedOn w:val="2"/>
    <w:qFormat w:val="1"/>
    <w:pPr/>
    <w:rPr>
      <w:b w:val="1"/>
      <w:bCs w:val="0"/>
      <w:iCs w:val="0"/>
    </w:rPr>
  </w:style>
  <w:style w:type="paragraph" w:styleId="TOC1">
    <w:name w:val="toc 1"/>
    <w:basedOn w:val="normal11"/>
    <w:next w:val="normal11"/>
    <w:pPr>
      <w:tabs>
        <w:tab w:val="left" w:leader="none" w:pos="720"/>
        <w:tab w:val="right" w:leader="dot" w:pos="9900"/>
      </w:tabs>
      <w:spacing w:after="120" w:before="0"/>
      <w:ind w:left="0" w:right="77" w:hanging="0"/>
    </w:pPr>
    <w:rPr>
      <w:rFonts w:ascii="Arial" w:cs="Arial" w:eastAsia="Times New Roman" w:hAnsi="Arial"/>
      <w:sz w:val="24"/>
      <w:szCs w:val="24"/>
      <w:lang w:eastAsia="ru-RU" w:val="ru-RU"/>
    </w:rPr>
  </w:style>
  <w:style w:type="paragraph" w:styleId="TOC2">
    <w:name w:val="toc 2"/>
    <w:basedOn w:val="normal11"/>
    <w:next w:val="normal11"/>
    <w:pPr>
      <w:spacing w:after="120" w:before="0"/>
      <w:ind w:left="567" w:right="0" w:hanging="0"/>
    </w:pPr>
    <w:rPr>
      <w:rFonts w:ascii="Arial" w:cs="Arial" w:hAnsi="Arial"/>
      <w:bCs w:val="1"/>
      <w:sz w:val="24"/>
      <w:szCs w:val="24"/>
    </w:rPr>
  </w:style>
  <w:style w:type="paragraph" w:styleId="TOC3">
    <w:name w:val="toc 3"/>
    <w:basedOn w:val="normal11"/>
    <w:next w:val="normal11"/>
    <w:pPr>
      <w:tabs>
        <w:tab w:val="clear" w:pos="720"/>
        <w:tab w:val="left" w:leader="none" w:pos="1200"/>
        <w:tab w:val="right" w:leader="dot" w:pos="9060"/>
      </w:tabs>
      <w:spacing w:after="120" w:before="0"/>
      <w:ind w:left="1134" w:right="0" w:hanging="0"/>
    </w:pPr>
    <w:rPr>
      <w:rFonts w:ascii="Arial" w:cs="Arial" w:hAnsi="Arial"/>
      <w:sz w:val="24"/>
      <w:szCs w:val="24"/>
    </w:rPr>
  </w:style>
  <w:style w:type="paragraph" w:styleId="12">
    <w:name w:val="Оглавление 1 мое"/>
    <w:basedOn w:val="TOC1"/>
    <w:qFormat w:val="1"/>
    <w:pPr>
      <w:tabs>
        <w:tab w:val="left" w:leader="none" w:pos="720"/>
        <w:tab w:val="left" w:leader="dot" w:pos="9072"/>
        <w:tab w:val="right" w:leader="dot" w:pos="9900"/>
      </w:tabs>
      <w:spacing w:after="120" w:before="0"/>
    </w:pPr>
    <w:rPr>
      <w:b w:val="1"/>
    </w:rPr>
  </w:style>
  <w:style w:type="paragraph" w:styleId="22">
    <w:name w:val="Оглавление 2 мое"/>
    <w:basedOn w:val="12"/>
    <w:qFormat w:val="1"/>
    <w:pPr>
      <w:tabs>
        <w:tab w:val="clear" w:pos="720"/>
        <w:tab w:val="left" w:leader="dot" w:pos="9072"/>
        <w:tab w:val="right" w:leader="dot" w:pos="9900"/>
      </w:tabs>
    </w:pPr>
    <w:rPr>
      <w:b w:val="0"/>
      <w:caps w:val="1"/>
    </w:rPr>
  </w:style>
  <w:style w:type="paragraph" w:styleId="ABLOCKPARA">
    <w:name w:val="A BLOCK PARA"/>
    <w:basedOn w:val="normal11"/>
    <w:qFormat w:val="1"/>
    <w:pPr/>
    <w:rPr/>
  </w:style>
  <w:style w:type="paragraph" w:styleId="ABULLET">
    <w:name w:val="A BULLET"/>
    <w:basedOn w:val="ABLOCKPARA"/>
    <w:qFormat w:val="1"/>
    <w:pPr>
      <w:ind w:left="331" w:right="0" w:hanging="331"/>
    </w:pPr>
    <w:rPr/>
  </w:style>
  <w:style w:type="paragraph" w:styleId="AINDENTEDBULLET">
    <w:name w:val="A INDENTED BULLET"/>
    <w:basedOn w:val="ABLOCKPARA"/>
    <w:qFormat w:val="1"/>
    <w:pPr>
      <w:tabs>
        <w:tab w:val="clear" w:pos="720"/>
        <w:tab w:val="left" w:leader="none" w:pos="1080"/>
      </w:tabs>
      <w:ind w:left="662" w:right="0" w:hanging="331"/>
    </w:pPr>
    <w:rPr/>
  </w:style>
  <w:style w:type="paragraph" w:styleId="AINDENTEDPARA">
    <w:name w:val="A INDENTED PARA"/>
    <w:basedOn w:val="ABLOCKPARA"/>
    <w:qFormat w:val="1"/>
    <w:pPr>
      <w:ind w:left="331" w:right="0" w:hanging="0"/>
    </w:pPr>
    <w:rPr/>
  </w:style>
  <w:style w:type="paragraph" w:styleId="Style14">
    <w:name w:val="Колонтитулы"/>
    <w:basedOn w:val="normal11"/>
    <w:qFormat w:val="1"/>
    <w:pPr>
      <w:suppressLineNumbers w:val="1"/>
      <w:tabs>
        <w:tab w:val="clear" w:pos="720"/>
        <w:tab w:val="center" w:leader="none" w:pos="4819"/>
        <w:tab w:val="right" w:leader="none" w:pos="9638"/>
      </w:tabs>
    </w:pPr>
    <w:rPr/>
  </w:style>
  <w:style w:type="paragraph" w:styleId="user5">
    <w:name w:val="Колонтитулы (user)"/>
    <w:basedOn w:val="normal1"/>
    <w:qFormat w:val="1"/>
    <w:pPr/>
    <w:rPr/>
  </w:style>
  <w:style w:type="paragraph" w:styleId="Footer">
    <w:name w:val="footer"/>
    <w:basedOn w:val="normal11"/>
    <w:pPr>
      <w:tabs>
        <w:tab w:val="clear" w:pos="720"/>
        <w:tab w:val="center" w:leader="none" w:pos="4320"/>
        <w:tab w:val="right" w:leader="none" w:pos="8640"/>
      </w:tabs>
    </w:pPr>
    <w:rPr/>
  </w:style>
  <w:style w:type="paragraph" w:styleId="Header">
    <w:name w:val="header"/>
    <w:basedOn w:val="normal11"/>
    <w:pPr>
      <w:tabs>
        <w:tab w:val="clear" w:pos="720"/>
        <w:tab w:val="center" w:leader="none" w:pos="4320"/>
        <w:tab w:val="right" w:leader="none" w:pos="8640"/>
      </w:tabs>
    </w:pPr>
    <w:rPr/>
  </w:style>
  <w:style w:type="paragraph" w:styleId="TOC4">
    <w:name w:val="toc 4"/>
    <w:basedOn w:val="normal11"/>
    <w:next w:val="normal11"/>
    <w:pPr>
      <w:ind w:left="440" w:right="0" w:hanging="0"/>
    </w:pPr>
    <w:rPr>
      <w:rFonts w:ascii="Times New Roman" w:cs="Times New Roman" w:hAnsi="Times New Roman"/>
      <w:sz w:val="20"/>
    </w:rPr>
  </w:style>
  <w:style w:type="paragraph" w:styleId="TOC5">
    <w:name w:val="toc 5"/>
    <w:basedOn w:val="normal11"/>
    <w:next w:val="normal11"/>
    <w:pPr>
      <w:ind w:left="660" w:right="0" w:hanging="0"/>
    </w:pPr>
    <w:rPr>
      <w:rFonts w:ascii="Times New Roman" w:cs="Times New Roman" w:hAnsi="Times New Roman"/>
      <w:sz w:val="20"/>
    </w:rPr>
  </w:style>
  <w:style w:type="paragraph" w:styleId="TOC6">
    <w:name w:val="toc 6"/>
    <w:basedOn w:val="normal11"/>
    <w:next w:val="normal11"/>
    <w:pPr>
      <w:ind w:left="880" w:right="0" w:hanging="0"/>
    </w:pPr>
    <w:rPr>
      <w:rFonts w:ascii="Times New Roman" w:cs="Times New Roman" w:hAnsi="Times New Roman"/>
      <w:sz w:val="20"/>
    </w:rPr>
  </w:style>
  <w:style w:type="paragraph" w:styleId="TOC7">
    <w:name w:val="toc 7"/>
    <w:basedOn w:val="normal11"/>
    <w:next w:val="normal11"/>
    <w:pPr>
      <w:ind w:left="1100" w:right="0" w:hanging="0"/>
    </w:pPr>
    <w:rPr>
      <w:rFonts w:ascii="Times New Roman" w:cs="Times New Roman" w:hAnsi="Times New Roman"/>
      <w:sz w:val="20"/>
    </w:rPr>
  </w:style>
  <w:style w:type="paragraph" w:styleId="TOC8">
    <w:name w:val="toc 8"/>
    <w:basedOn w:val="normal11"/>
    <w:next w:val="normal11"/>
    <w:pPr>
      <w:ind w:left="1320" w:right="0" w:hanging="0"/>
    </w:pPr>
    <w:rPr>
      <w:rFonts w:ascii="Times New Roman" w:cs="Times New Roman" w:hAnsi="Times New Roman"/>
      <w:sz w:val="20"/>
    </w:rPr>
  </w:style>
  <w:style w:type="paragraph" w:styleId="TOC9">
    <w:name w:val="toc 9"/>
    <w:basedOn w:val="normal11"/>
    <w:next w:val="normal11"/>
    <w:pPr>
      <w:ind w:left="1540" w:right="0" w:hanging="0"/>
    </w:pPr>
    <w:rPr>
      <w:rFonts w:ascii="Times New Roman" w:cs="Times New Roman" w:hAnsi="Times New Roman"/>
      <w:sz w:val="20"/>
    </w:rPr>
  </w:style>
  <w:style w:type="paragraph" w:styleId="Style15">
    <w:name w:val="Обычный (веб)"/>
    <w:basedOn w:val="normal11"/>
    <w:qFormat w:val="1"/>
    <w:pPr>
      <w:spacing w:after="280" w:before="280"/>
    </w:pPr>
    <w:rPr>
      <w:rFonts w:ascii="Arial Unicode MS" w:cs="Arial Unicode MS" w:eastAsia="Arial Unicode MS" w:hAnsi="Arial Unicode MS"/>
      <w:sz w:val="24"/>
      <w:szCs w:val="24"/>
    </w:rPr>
  </w:style>
  <w:style w:type="paragraph" w:styleId="FootnoteText">
    <w:name w:val="footnote text"/>
    <w:basedOn w:val="normal11"/>
    <w:pPr/>
    <w:rPr>
      <w:rFonts w:eastAsia="Times New Roman"/>
      <w:sz w:val="20"/>
    </w:rPr>
  </w:style>
  <w:style w:type="paragraph" w:styleId="Style16">
    <w:name w:val="Текст примечания"/>
    <w:basedOn w:val="normal11"/>
    <w:qFormat w:val="1"/>
    <w:pPr/>
    <w:rPr>
      <w:sz w:val="20"/>
    </w:rPr>
  </w:style>
  <w:style w:type="paragraph" w:styleId="Style17">
    <w:name w:val="Тема примечания"/>
    <w:basedOn w:val="Style16"/>
    <w:next w:val="Style16"/>
    <w:qFormat w:val="1"/>
    <w:pPr/>
    <w:rPr>
      <w:b w:val="1"/>
      <w:bCs w:val="1"/>
    </w:rPr>
  </w:style>
  <w:style w:type="paragraph" w:styleId="Style18">
    <w:name w:val="Текст выноски"/>
    <w:basedOn w:val="normal11"/>
    <w:qFormat w:val="1"/>
    <w:pPr/>
    <w:rPr>
      <w:rFonts w:ascii="Tahoma" w:cs="Tahoma" w:hAnsi="Tahoma"/>
      <w:sz w:val="16"/>
      <w:szCs w:val="16"/>
    </w:rPr>
  </w:style>
  <w:style w:type="paragraph" w:styleId="23">
    <w:name w:val="Основной текст 2"/>
    <w:basedOn w:val="normal11"/>
    <w:qFormat w:val="1"/>
    <w:pPr/>
    <w:rPr>
      <w:rFonts w:ascii="Times New Roman" w:cs="Times New Roman" w:eastAsia="Times New Roman" w:hAnsi="Times New Roman"/>
      <w:kern w:val="2"/>
      <w:sz w:val="28"/>
    </w:rPr>
  </w:style>
  <w:style w:type="paragraph" w:styleId="Style19">
    <w:name w:val="Название объекта"/>
    <w:basedOn w:val="normal11"/>
    <w:next w:val="normal11"/>
    <w:qFormat w:val="1"/>
    <w:pPr>
      <w:spacing w:after="120" w:before="120"/>
    </w:pPr>
    <w:rPr>
      <w:b w:val="1"/>
      <w:bCs w:val="1"/>
      <w:sz w:val="20"/>
    </w:rPr>
  </w:style>
  <w:style w:type="paragraph" w:styleId="TableText">
    <w:name w:val="Table Text"/>
    <w:basedOn w:val="normal11"/>
    <w:qFormat w:val="1"/>
    <w:pPr>
      <w:keepLines w:val="1"/>
    </w:pPr>
    <w:rPr>
      <w:rFonts w:eastAsia="Times New Roman"/>
      <w:sz w:val="16"/>
    </w:rPr>
  </w:style>
  <w:style w:type="paragraph" w:styleId="HeadingBar">
    <w:name w:val="Heading Bar"/>
    <w:basedOn w:val="normal11"/>
    <w:next w:val="Heading3"/>
    <w:qFormat w:val="1"/>
    <w:pPr>
      <w:keepNext w:val="1"/>
      <w:keepLines w:val="1"/>
      <w:shd w:fill="000000" w:val="clear"/>
      <w:spacing w:after="0" w:before="240"/>
      <w:ind w:left="0" w:right="7920" w:hanging="0"/>
    </w:pPr>
    <w:rPr>
      <w:rFonts w:eastAsia="Times New Roman"/>
      <w:color w:val="ffffff"/>
      <w:sz w:val="8"/>
    </w:rPr>
  </w:style>
  <w:style w:type="paragraph" w:styleId="user6">
    <w:name w:val="Содержимое таблицы (user)"/>
    <w:basedOn w:val="normal1"/>
    <w:qFormat w:val="1"/>
    <w:pPr/>
    <w:rPr/>
  </w:style>
  <w:style w:type="paragraph" w:styleId="user7">
    <w:name w:val="Заголовок таблицы (user)"/>
    <w:basedOn w:val="TableText"/>
    <w:qFormat w:val="1"/>
    <w:pPr>
      <w:spacing w:after="120" w:before="120"/>
    </w:pPr>
    <w:rPr>
      <w:b w:val="1"/>
    </w:rPr>
  </w:style>
  <w:style w:type="paragraph" w:styleId="BodyTextIndent">
    <w:name w:val="Body Text Indent"/>
    <w:basedOn w:val="normal11"/>
    <w:pPr>
      <w:spacing w:after="120" w:before="0"/>
      <w:ind w:left="283" w:right="0" w:hanging="0"/>
    </w:pPr>
    <w:rPr/>
  </w:style>
  <w:style w:type="paragraph" w:styleId="111">
    <w:name w:val="Заголовок 11"/>
    <w:basedOn w:val="Heading1"/>
    <w:qFormat w:val="1"/>
    <w:pPr/>
    <w:rPr>
      <w:rFonts w:eastAsia="Times New Roman"/>
      <w:kern w:val="2"/>
      <w:sz w:val="24"/>
      <w:szCs w:val="20"/>
      <w:lang w:val="ru-RU"/>
    </w:rPr>
  </w:style>
  <w:style w:type="paragraph" w:styleId="Style20">
    <w:name w:val="Схема документа"/>
    <w:basedOn w:val="normal11"/>
    <w:qFormat w:val="1"/>
    <w:pPr>
      <w:shd w:fill="000080" w:val="clear"/>
    </w:pPr>
    <w:rPr>
      <w:rFonts w:ascii="Tahoma" w:cs="Tahoma" w:hAnsi="Tahoma"/>
    </w:rPr>
  </w:style>
  <w:style w:type="paragraph" w:styleId="tty80">
    <w:name w:val="tty80"/>
    <w:basedOn w:val="normal11"/>
    <w:qFormat w:val="1"/>
    <w:pPr/>
    <w:rPr>
      <w:rFonts w:ascii="Courier New" w:cs="Courier New" w:eastAsia="Times New Roman" w:hAnsi="Courier New"/>
      <w:sz w:val="20"/>
    </w:rPr>
  </w:style>
  <w:style w:type="paragraph" w:styleId="TitleBar">
    <w:name w:val="Title Bar"/>
    <w:basedOn w:val="normal11"/>
    <w:qFormat w:val="1"/>
    <w:pPr>
      <w:keepNext w:val="1"/>
      <w:pageBreakBefore w:val="1"/>
      <w:shd w:fill="000000" w:val="clear"/>
      <w:spacing w:after="0" w:before="1680"/>
      <w:ind w:left="2520" w:right="720" w:hanging="0"/>
    </w:pPr>
    <w:rPr>
      <w:rFonts w:eastAsia="Times New Roman"/>
      <w:sz w:val="36"/>
    </w:rPr>
  </w:style>
  <w:style w:type="paragraph" w:styleId="Title-Major">
    <w:name w:val="Title-Major"/>
    <w:basedOn w:val="Style12"/>
    <w:qFormat w:val="1"/>
    <w:pPr>
      <w:keepLines w:val="1"/>
      <w:spacing w:after="120" w:before="0"/>
      <w:ind w:left="2520" w:right="720" w:hanging="0"/>
      <w:jc w:val="left"/>
      <w:outlineLvl w:val="9"/>
    </w:pPr>
    <w:rPr>
      <w:rFonts w:ascii="Book Antiqua" w:cs="Times New Roman" w:eastAsia="Times New Roman" w:hAnsi="Book Antiqua"/>
      <w:b w:val="0"/>
      <w:bCs w:val="0"/>
      <w:smallCaps w:val="1"/>
      <w:kern w:val="0"/>
      <w:sz w:val="48"/>
      <w:szCs w:val="20"/>
    </w:rPr>
  </w:style>
  <w:style w:type="paragraph" w:styleId="-2">
    <w:name w:val="Заголовок-2"/>
    <w:basedOn w:val="2"/>
    <w:qFormat w:val="1"/>
    <w:pPr/>
    <w:rPr/>
  </w:style>
  <w:style w:type="paragraph" w:styleId="Style21">
    <w:name w:val="Содержимое врезки"/>
    <w:basedOn w:val="normal11"/>
    <w:qFormat w:val="1"/>
    <w:pPr/>
    <w:rPr/>
  </w:style>
  <w:style w:type="paragraph" w:styleId="Style22">
    <w:name w:val="Содержимое таблицы"/>
    <w:basedOn w:val="normal11"/>
    <w:qFormat w:val="1"/>
    <w:pPr>
      <w:widowControl w:val="0"/>
      <w:suppressLineNumbers w:val="1"/>
    </w:pPr>
    <w:rPr/>
  </w:style>
  <w:style w:type="paragraph" w:styleId="Style23">
    <w:name w:val="Заголовок таблицы"/>
    <w:basedOn w:val="Style22"/>
    <w:qFormat w:val="1"/>
    <w:pPr>
      <w:suppressLineNumbers w:val="1"/>
      <w:jc w:val="center"/>
    </w:pPr>
    <w:rPr>
      <w:b w:val="1"/>
      <w:bCs w:val="1"/>
    </w:rPr>
  </w:style>
  <w:style w:type="paragraph" w:styleId="user8">
    <w:name w:val="Содержимое врезки (user)"/>
    <w:basedOn w:val="normal1"/>
    <w:qFormat w:val="1"/>
    <w:pPr/>
    <w:rPr/>
  </w:style>
  <w:style w:type="numbering" w:styleId="WW8Num1">
    <w:name w:val="WW8Num1"/>
    <w:qFormat w:val="1"/>
  </w:style>
  <w:style w:type="numbering" w:styleId="WW8Num2">
    <w:name w:val="WW8Num2"/>
    <w:qFormat w:val="1"/>
  </w:style>
  <w:style w:type="numbering" w:styleId="WW8Num3">
    <w:name w:val="WW8Num3"/>
    <w:qFormat w:val="1"/>
  </w:style>
  <w:style w:type="numbering" w:styleId="WW8Num4">
    <w:name w:val="WW8Num4"/>
    <w:qFormat w:val="1"/>
  </w:style>
  <w:style w:type="numbering" w:styleId="WW8Num5">
    <w:name w:val="WW8Num5"/>
    <w:qFormat w:val="1"/>
  </w:style>
  <w:style w:type="numbering" w:styleId="WW8Num6">
    <w:name w:val="WW8Num6"/>
    <w:qFormat w:val="1"/>
  </w:style>
  <w:style w:type="numbering" w:styleId="WW8Num7">
    <w:name w:val="WW8Num7"/>
    <w:qFormat w:val="1"/>
  </w:style>
  <w:style w:type="numbering" w:styleId="WW8Num8">
    <w:name w:val="WW8Num8"/>
    <w:qFormat w:val="1"/>
  </w:style>
  <w:style w:type="numbering" w:styleId="WW8Num9">
    <w:name w:val="WW8Num9"/>
    <w:qFormat w:val="1"/>
  </w:style>
  <w:style w:type="numbering" w:styleId="WW8Num10">
    <w:name w:val="WW8Num10"/>
    <w:qFormat w:val="1"/>
  </w:style>
  <w:style w:type="numbering" w:styleId="WW8Num11">
    <w:name w:val="WW8Num11"/>
    <w:qFormat w:val="1"/>
  </w:style>
  <w:style w:type="numbering" w:styleId="WW8Num12">
    <w:name w:val="WW8Num12"/>
    <w:qFormat w:val="1"/>
  </w:style>
  <w:style w:type="numbering" w:styleId="WW8Num13">
    <w:name w:val="WW8Num13"/>
    <w:qFormat w:val="1"/>
  </w:style>
  <w:style w:type="numbering" w:styleId="WW8Num14">
    <w:name w:val="WW8Num14"/>
    <w:qFormat w:val="1"/>
  </w:style>
  <w:style w:type="numbering" w:styleId="WW8Num15">
    <w:name w:val="WW8Num15"/>
    <w:qFormat w:val="1"/>
  </w:style>
  <w:style w:type="numbering" w:styleId="WW8Num16">
    <w:name w:val="WW8Num16"/>
    <w:qFormat w:val="1"/>
  </w:style>
  <w:style w:type="numbering" w:styleId="WW8Num17">
    <w:name w:val="WW8Num17"/>
    <w:qFormat w:val="1"/>
  </w:style>
  <w:style w:type="numbering" w:styleId="WW8Num18">
    <w:name w:val="WW8Num18"/>
    <w:qFormat w:val="1"/>
  </w:style>
  <w:style w:type="numbering" w:styleId="WW8Num19">
    <w:name w:val="WW8Num19"/>
    <w:qFormat w:val="1"/>
  </w:style>
  <w:style w:type="numbering" w:styleId="WW8Num20">
    <w:name w:val="WW8Num20"/>
    <w:qFormat w:val="1"/>
  </w:style>
  <w:style w:type="numbering" w:styleId="WW8Num21">
    <w:name w:val="WW8Num21"/>
    <w:qFormat w:val="1"/>
  </w:style>
  <w:style w:type="numbering" w:styleId="WW8Num22">
    <w:name w:val="WW8Num22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Cb+hyXuJ02qWIdLB7xTrX6enyw==">CgMxLjAyDmguYzZlajk2a2gxZ282Mg5oLjFwZ3djMmo5N2k1MzIOaC5zbWZtcWNmazk0OGMyDmgubXd5eWFjZ2h1NTFqMg5oLmllejYydTU4Zm56eDIOaC5lZWUwYTZ5MHZoN3UyDmgubjA0anQxemR4MGx3Mg5oLmtheWpzNGtlbjVtYzIOaC4xbnY4bTdwODBrYTQyDmguejg2aGJpaHdna3FiMg1oLjh1YXB6eHdoOWF2Mg5oLjFnY3B6anJlMWxhOTIOaC4zZGJlZ29xcmQ4NG8yDmgub3ZhYWV5cjRueGg4OAByITFQa0RUSzFZRkFqd1Zjak00ekNZSnlRMWV2Z2l0cl9Z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2022-11-21T12:01:00Z</dcterms:created>
</cp:coreProperties>
</file>