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Информация о стоимости программного обеспечения «Система проектирования светопрозрачных конструкций и фасадов (СКиФ) - оконный модуль»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.6614173228347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Стоимость программного обеспечения «Система проектирования светопрозрачных конструкций и фасадов (СКиФ) - оконный модуль» определяется по запросу клиента, в зависимости от запрашиваемых характеристик и необходимого функционала.</w:t>
      </w:r>
    </w:p>
    <w:p w:rsidR="00000000" w:rsidDel="00000000" w:rsidP="00000000" w:rsidRDefault="00000000" w:rsidRPr="00000000" w14:paraId="0000000A">
      <w:pPr>
        <w:ind w:firstLine="708.6614173228347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.6614173228347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Запрос по стоимости направлять на электронную почту: client@oksoftdev.ru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sz w:val="16"/>
        <w:szCs w:val="16"/>
        <w:shd w:fill="ffd829" w:val="clear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Times New Roman" w:cs="Times New Roman" w:eastAsia="Times New Roman" w:hAnsi="Times New Roman"/>
        <w:b w:val="1"/>
        <w:sz w:val="17"/>
        <w:szCs w:val="17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7"/>
        <w:szCs w:val="17"/>
        <w:highlight w:val="white"/>
        <w:rtl w:val="0"/>
      </w:rPr>
      <w:t xml:space="preserve">Телефон: +7 (3852) 502-272</w:t>
    </w:r>
  </w:p>
  <w:p w:rsidR="00000000" w:rsidDel="00000000" w:rsidP="00000000" w:rsidRDefault="00000000" w:rsidRPr="00000000" w14:paraId="00000013">
    <w:pPr>
      <w:jc w:val="center"/>
      <w:rPr>
        <w:rFonts w:ascii="Times New Roman" w:cs="Times New Roman" w:eastAsia="Times New Roman" w:hAnsi="Times New Roman"/>
        <w:b w:val="1"/>
        <w:sz w:val="17"/>
        <w:szCs w:val="17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7"/>
        <w:szCs w:val="17"/>
        <w:highlight w:val="white"/>
        <w:rtl w:val="0"/>
      </w:rPr>
      <w:t xml:space="preserve">Электронный адрес: </w:t>
    </w:r>
    <w:r w:rsidDel="00000000" w:rsidR="00000000" w:rsidRPr="00000000">
      <w:rPr>
        <w:rFonts w:ascii="Times New Roman" w:cs="Times New Roman" w:eastAsia="Times New Roman" w:hAnsi="Times New Roman"/>
        <w:b w:val="1"/>
        <w:sz w:val="17"/>
        <w:szCs w:val="17"/>
        <w:highlight w:val="white"/>
        <w:rtl w:val="0"/>
      </w:rPr>
      <w:t xml:space="preserve">info@oksoftdev.ru</w:t>
    </w:r>
  </w:p>
  <w:p w:rsidR="00000000" w:rsidDel="00000000" w:rsidP="00000000" w:rsidRDefault="00000000" w:rsidRPr="00000000" w14:paraId="00000014">
    <w:pPr>
      <w:jc w:val="center"/>
      <w:rPr>
        <w:rFonts w:ascii="Times New Roman" w:cs="Times New Roman" w:eastAsia="Times New Roman" w:hAnsi="Times New Roman"/>
        <w:b w:val="1"/>
        <w:sz w:val="17"/>
        <w:szCs w:val="17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7"/>
        <w:szCs w:val="17"/>
        <w:highlight w:val="white"/>
        <w:rtl w:val="0"/>
      </w:rPr>
      <w:t xml:space="preserve">Сайт: oksoftdev.ru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857250</wp:posOffset>
          </wp:positionH>
          <wp:positionV relativeFrom="page">
            <wp:posOffset>285750</wp:posOffset>
          </wp:positionV>
          <wp:extent cx="1885950" cy="9429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743" l="23031" r="24750" t="7438"/>
                  <a:stretch>
                    <a:fillRect/>
                  </a:stretch>
                </pic:blipFill>
                <pic:spPr>
                  <a:xfrm>
                    <a:off x="0" y="0"/>
                    <a:ext cx="1885950" cy="942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ОБЩЕСТВО С ОГРАНИЧЕННОЙ ОТВЕТСТВЕННОСТЬЮ «ОКСОФТ» </w:t>
    </w:r>
  </w:p>
  <w:p w:rsidR="00000000" w:rsidDel="00000000" w:rsidP="00000000" w:rsidRDefault="00000000" w:rsidRPr="00000000" w14:paraId="0000000D">
    <w:pPr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ОГРН 1222200016334, ИНН 2222899270, КПП 222201001</w:t>
    </w:r>
  </w:p>
  <w:p w:rsidR="00000000" w:rsidDel="00000000" w:rsidP="00000000" w:rsidRDefault="00000000" w:rsidRPr="00000000" w14:paraId="0000000E">
    <w:pPr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656006, Алтайский край, г Барнаул, Северный Власихинский проезд, д. 10, кв. 30</w:t>
    </w:r>
  </w:p>
  <w:p w:rsidR="00000000" w:rsidDel="00000000" w:rsidP="00000000" w:rsidRDefault="00000000" w:rsidRPr="00000000" w14:paraId="0000000F">
    <w:pPr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center"/>
      <w:rPr>
        <w:rFonts w:ascii="Times New Roman" w:cs="Times New Roman" w:eastAsia="Times New Roman" w:hAnsi="Times New Roman"/>
        <w:b w:val="1"/>
        <w:sz w:val="18"/>
        <w:szCs w:val="18"/>
        <w:shd w:fill="ffd829" w:val="clear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